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D8399" w14:textId="1324A276" w:rsidR="006D38B2" w:rsidRPr="009C6002" w:rsidRDefault="006D38B2" w:rsidP="006D38B2">
      <w:pPr>
        <w:tabs>
          <w:tab w:val="left" w:pos="5954"/>
        </w:tabs>
        <w:spacing w:after="0" w:line="240" w:lineRule="auto"/>
        <w:jc w:val="right"/>
        <w:rPr>
          <w:rFonts w:ascii="Arial" w:hAnsi="Arial" w:cs="Arial"/>
          <w:b/>
        </w:rPr>
      </w:pPr>
      <w:r w:rsidRPr="009C6002">
        <w:rPr>
          <w:rFonts w:ascii="Arial" w:hAnsi="Arial" w:cs="Arial"/>
          <w:b/>
          <w:noProof/>
        </w:rPr>
        <w:drawing>
          <wp:anchor distT="0" distB="0" distL="114300" distR="114300" simplePos="0" relativeHeight="251659264" behindDoc="0" locked="0" layoutInCell="1" allowOverlap="1" wp14:anchorId="6FC12794" wp14:editId="0B427812">
            <wp:simplePos x="0" y="0"/>
            <wp:positionH relativeFrom="page">
              <wp:posOffset>669290</wp:posOffset>
            </wp:positionH>
            <wp:positionV relativeFrom="page">
              <wp:posOffset>482600</wp:posOffset>
            </wp:positionV>
            <wp:extent cx="1363980" cy="1223645"/>
            <wp:effectExtent l="0" t="0" r="762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3980" cy="1223645"/>
                    </a:xfrm>
                    <a:prstGeom prst="rect">
                      <a:avLst/>
                    </a:prstGeom>
                  </pic:spPr>
                </pic:pic>
              </a:graphicData>
            </a:graphic>
            <wp14:sizeRelH relativeFrom="page">
              <wp14:pctWidth>0</wp14:pctWidth>
            </wp14:sizeRelH>
            <wp14:sizeRelV relativeFrom="page">
              <wp14:pctHeight>0</wp14:pctHeight>
            </wp14:sizeRelV>
          </wp:anchor>
        </w:drawing>
      </w:r>
    </w:p>
    <w:p w14:paraId="758E4E15" w14:textId="02019E5A" w:rsidR="006D38B2" w:rsidRPr="009C6002" w:rsidRDefault="006D38B2" w:rsidP="006D38B2">
      <w:pPr>
        <w:tabs>
          <w:tab w:val="left" w:pos="5954"/>
        </w:tabs>
        <w:spacing w:after="0" w:line="240" w:lineRule="auto"/>
        <w:ind w:left="-284"/>
        <w:jc w:val="right"/>
        <w:rPr>
          <w:rFonts w:ascii="Arial" w:hAnsi="Arial" w:cs="Arial"/>
          <w:b/>
        </w:rPr>
      </w:pPr>
      <w:r w:rsidRPr="009C6002">
        <w:rPr>
          <w:rFonts w:ascii="Arial" w:hAnsi="Arial" w:cs="Arial"/>
          <w:b/>
        </w:rPr>
        <w:t xml:space="preserve">Service de l’énergie opérationnelle </w:t>
      </w:r>
    </w:p>
    <w:p w14:paraId="6F568319" w14:textId="4295E310" w:rsidR="006D38B2" w:rsidRDefault="006D38B2" w:rsidP="006D38B2">
      <w:pPr>
        <w:spacing w:after="0" w:line="240" w:lineRule="auto"/>
        <w:jc w:val="right"/>
        <w:rPr>
          <w:rFonts w:ascii="Arial" w:hAnsi="Arial" w:cs="Arial"/>
          <w:b/>
        </w:rPr>
      </w:pPr>
      <w:r w:rsidRPr="009C6002">
        <w:rPr>
          <w:rFonts w:ascii="Arial" w:hAnsi="Arial" w:cs="Arial"/>
          <w:b/>
        </w:rPr>
        <w:t>Centre de soutien technique et administratif</w:t>
      </w:r>
    </w:p>
    <w:p w14:paraId="0B34AA11" w14:textId="39E4144F" w:rsidR="009344EE" w:rsidRPr="009C6002" w:rsidRDefault="009344EE" w:rsidP="006D38B2">
      <w:pPr>
        <w:spacing w:after="0" w:line="240" w:lineRule="auto"/>
        <w:jc w:val="right"/>
        <w:rPr>
          <w:rFonts w:ascii="Arial" w:hAnsi="Arial" w:cs="Arial"/>
          <w:b/>
        </w:rPr>
      </w:pPr>
      <w:r>
        <w:rPr>
          <w:rFonts w:ascii="Arial" w:hAnsi="Arial" w:cs="Arial"/>
          <w:b/>
        </w:rPr>
        <w:t>Bureau achats</w:t>
      </w:r>
    </w:p>
    <w:p w14:paraId="64F03F81" w14:textId="77777777" w:rsidR="006D38B2" w:rsidRPr="009C6002" w:rsidRDefault="006D38B2" w:rsidP="006D38B2">
      <w:pPr>
        <w:spacing w:after="55" w:line="259" w:lineRule="auto"/>
        <w:rPr>
          <w:rFonts w:ascii="Arial" w:hAnsi="Arial" w:cs="Arial"/>
        </w:rPr>
      </w:pPr>
    </w:p>
    <w:p w14:paraId="0EFA71AC" w14:textId="0943290A" w:rsidR="00E95AB9" w:rsidRDefault="00E95AB9" w:rsidP="006D38B2">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rPr>
      </w:pPr>
    </w:p>
    <w:p w14:paraId="708A29A4" w14:textId="1096E495" w:rsidR="006D38B2" w:rsidRDefault="006D38B2" w:rsidP="006D38B2">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rPr>
      </w:pPr>
    </w:p>
    <w:p w14:paraId="07CBDC82" w14:textId="77777777" w:rsidR="006D38B2" w:rsidRPr="006D38B2" w:rsidRDefault="006D38B2" w:rsidP="006D38B2">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rPr>
      </w:pPr>
    </w:p>
    <w:p w14:paraId="483A74E3" w14:textId="28CCCE51" w:rsidR="0026515D" w:rsidRPr="002D7252" w:rsidRDefault="0026515D" w:rsidP="0026515D">
      <w:pPr>
        <w:pStyle w:val="Standard"/>
        <w:jc w:val="center"/>
        <w:rPr>
          <w:b/>
          <w:bCs/>
          <w:sz w:val="40"/>
          <w:szCs w:val="40"/>
        </w:rPr>
      </w:pPr>
    </w:p>
    <w:p w14:paraId="577ED788" w14:textId="77777777" w:rsidR="004427BE" w:rsidRPr="00B17CA5" w:rsidRDefault="004427BE" w:rsidP="0026515D">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b/>
          <w:bCs/>
          <w:sz w:val="28"/>
          <w:szCs w:val="28"/>
        </w:rPr>
      </w:pPr>
    </w:p>
    <w:p w14:paraId="2367C2EE" w14:textId="35865BA6" w:rsidR="009344EE" w:rsidRPr="00B17CA5" w:rsidRDefault="00B17CA5" w:rsidP="0026515D">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sz w:val="28"/>
          <w:szCs w:val="28"/>
        </w:rPr>
      </w:pPr>
      <w:r w:rsidRPr="00B17CA5">
        <w:rPr>
          <w:rFonts w:ascii="Arial" w:hAnsi="Arial" w:cs="Arial"/>
          <w:sz w:val="28"/>
          <w:szCs w:val="28"/>
        </w:rPr>
        <w:t>Modernisation des infrastructures pétrolières du dépôt secondaire du dépôt essences air (DEA) d'Orange</w:t>
      </w:r>
    </w:p>
    <w:p w14:paraId="7E76B177" w14:textId="77777777" w:rsidR="00B17CA5" w:rsidRPr="004427BE" w:rsidRDefault="00B17CA5" w:rsidP="0026515D">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b/>
          <w:bCs/>
          <w:sz w:val="24"/>
          <w:szCs w:val="24"/>
        </w:rPr>
      </w:pPr>
    </w:p>
    <w:p w14:paraId="18E34881" w14:textId="363A31F8" w:rsidR="0026515D" w:rsidRPr="004427BE" w:rsidRDefault="0026515D" w:rsidP="004427BE">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b/>
          <w:bCs/>
          <w:sz w:val="24"/>
          <w:szCs w:val="24"/>
          <w:u w:val="single"/>
        </w:rPr>
      </w:pPr>
      <w:r w:rsidRPr="004427BE">
        <w:rPr>
          <w:rFonts w:ascii="Arial" w:hAnsi="Arial" w:cs="Arial"/>
          <w:b/>
          <w:bCs/>
          <w:sz w:val="24"/>
          <w:szCs w:val="24"/>
          <w:u w:val="single"/>
        </w:rPr>
        <w:t xml:space="preserve">Accord de confidentialité </w:t>
      </w:r>
    </w:p>
    <w:p w14:paraId="719BD38D" w14:textId="77777777" w:rsidR="004427BE" w:rsidRPr="004427BE" w:rsidRDefault="004427BE" w:rsidP="004427BE">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sz w:val="24"/>
          <w:szCs w:val="24"/>
        </w:rPr>
      </w:pPr>
    </w:p>
    <w:p w14:paraId="0EFA71AD" w14:textId="558D140E" w:rsidR="00E95AB9" w:rsidRPr="00B13FD6" w:rsidRDefault="00E95AB9"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486BE925" w14:textId="77777777" w:rsidR="0026515D" w:rsidRDefault="0026515D"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0EFA71AF" w14:textId="2085CF3C" w:rsidR="00E95AB9" w:rsidRPr="00B13FD6" w:rsidRDefault="00E95AB9"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r w:rsidRPr="00B13FD6">
        <w:rPr>
          <w:rFonts w:ascii="Arial" w:hAnsi="Arial" w:cs="Arial"/>
          <w:b/>
          <w:bCs/>
        </w:rPr>
        <w:t xml:space="preserve">Entre </w:t>
      </w:r>
    </w:p>
    <w:p w14:paraId="474F7FC9" w14:textId="3D22E892" w:rsidR="00B55968" w:rsidRDefault="00BC0690" w:rsidP="004427BE">
      <w:pPr>
        <w:spacing w:before="240" w:after="0" w:line="240" w:lineRule="auto"/>
        <w:jc w:val="both"/>
        <w:rPr>
          <w:rFonts w:ascii="Arial" w:hAnsi="Arial" w:cs="Arial"/>
        </w:rPr>
      </w:pPr>
      <w:r w:rsidRPr="00B13FD6">
        <w:rPr>
          <w:rFonts w:ascii="Arial" w:hAnsi="Arial" w:cs="Arial"/>
        </w:rPr>
        <w:t xml:space="preserve">Le </w:t>
      </w:r>
      <w:r w:rsidRPr="00B13FD6">
        <w:rPr>
          <w:rFonts w:ascii="Arial" w:hAnsi="Arial" w:cs="Arial"/>
          <w:b/>
        </w:rPr>
        <w:t>Centre de soutien technique et administratif (CSTA),</w:t>
      </w:r>
      <w:r w:rsidR="00E95AB9" w:rsidRPr="00B13FD6">
        <w:rPr>
          <w:rFonts w:ascii="Arial" w:hAnsi="Arial" w:cs="Arial"/>
        </w:rPr>
        <w:t xml:space="preserve"> établissement public </w:t>
      </w:r>
      <w:r w:rsidR="00A35952" w:rsidRPr="00B13FD6">
        <w:rPr>
          <w:rFonts w:ascii="Arial" w:hAnsi="Arial" w:cs="Arial"/>
        </w:rPr>
        <w:t xml:space="preserve">du </w:t>
      </w:r>
      <w:r w:rsidR="004427BE">
        <w:rPr>
          <w:rFonts w:ascii="Arial" w:hAnsi="Arial" w:cs="Arial"/>
        </w:rPr>
        <w:t>m</w:t>
      </w:r>
      <w:r w:rsidR="00E95AB9" w:rsidRPr="00B13FD6">
        <w:rPr>
          <w:rFonts w:ascii="Arial" w:hAnsi="Arial" w:cs="Arial"/>
        </w:rPr>
        <w:t xml:space="preserve">inistère </w:t>
      </w:r>
      <w:r w:rsidR="008C12B6" w:rsidRPr="00B13FD6">
        <w:rPr>
          <w:rFonts w:ascii="Arial" w:hAnsi="Arial" w:cs="Arial"/>
        </w:rPr>
        <w:t>des Armées</w:t>
      </w:r>
      <w:r w:rsidR="00E95AB9" w:rsidRPr="00B13FD6">
        <w:rPr>
          <w:rFonts w:ascii="Arial" w:hAnsi="Arial" w:cs="Arial"/>
        </w:rPr>
        <w:t xml:space="preserve"> situé</w:t>
      </w:r>
      <w:r w:rsidR="00B55968">
        <w:rPr>
          <w:rFonts w:ascii="Arial" w:hAnsi="Arial" w:cs="Arial"/>
        </w:rPr>
        <w:t> :</w:t>
      </w:r>
    </w:p>
    <w:p w14:paraId="1580F403" w14:textId="6899D82D" w:rsidR="00B55968" w:rsidRDefault="00E95AB9" w:rsidP="004427BE">
      <w:pPr>
        <w:spacing w:before="120" w:after="0" w:line="240" w:lineRule="auto"/>
        <w:rPr>
          <w:rFonts w:ascii="Arial" w:hAnsi="Arial" w:cs="Arial"/>
        </w:rPr>
      </w:pPr>
      <w:r w:rsidRPr="00B13FD6">
        <w:rPr>
          <w:rFonts w:ascii="Arial" w:hAnsi="Arial" w:cs="Arial"/>
        </w:rPr>
        <w:t>Caserne Thiry, 47 rue Sainte Ca</w:t>
      </w:r>
      <w:r w:rsidR="00990EBC" w:rsidRPr="00B13FD6">
        <w:rPr>
          <w:rFonts w:ascii="Arial" w:hAnsi="Arial" w:cs="Arial"/>
        </w:rPr>
        <w:t xml:space="preserve">therine, </w:t>
      </w:r>
      <w:r w:rsidR="00162A1D" w:rsidRPr="00B13FD6">
        <w:rPr>
          <w:rFonts w:ascii="Arial" w:hAnsi="Arial" w:cs="Arial"/>
        </w:rPr>
        <w:t>Boîte spéciale n°</w:t>
      </w:r>
      <w:r w:rsidR="00A35952" w:rsidRPr="00B13FD6">
        <w:rPr>
          <w:rFonts w:ascii="Arial" w:hAnsi="Arial" w:cs="Arial"/>
        </w:rPr>
        <w:t>60016,</w:t>
      </w:r>
      <w:r w:rsidR="00B55968">
        <w:rPr>
          <w:rFonts w:ascii="Arial" w:hAnsi="Arial" w:cs="Arial"/>
        </w:rPr>
        <w:t xml:space="preserve"> </w:t>
      </w:r>
      <w:r w:rsidRPr="00B13FD6">
        <w:rPr>
          <w:rFonts w:ascii="Arial" w:hAnsi="Arial" w:cs="Arial"/>
        </w:rPr>
        <w:t xml:space="preserve">54035 Nancy cedex, </w:t>
      </w:r>
    </w:p>
    <w:p w14:paraId="0EFA71B2" w14:textId="7A422095" w:rsidR="00E95AB9" w:rsidRPr="00B13FD6" w:rsidRDefault="00E95AB9" w:rsidP="004427BE">
      <w:pPr>
        <w:spacing w:before="120" w:after="0" w:line="240" w:lineRule="auto"/>
        <w:jc w:val="both"/>
        <w:rPr>
          <w:rFonts w:ascii="Arial" w:hAnsi="Arial" w:cs="Arial"/>
        </w:rPr>
      </w:pPr>
      <w:proofErr w:type="gramStart"/>
      <w:r w:rsidRPr="00B13FD6">
        <w:rPr>
          <w:rFonts w:ascii="Arial" w:hAnsi="Arial" w:cs="Arial"/>
        </w:rPr>
        <w:t>représenté</w:t>
      </w:r>
      <w:proofErr w:type="gramEnd"/>
      <w:r w:rsidRPr="00B13FD6">
        <w:rPr>
          <w:rFonts w:ascii="Arial" w:hAnsi="Arial" w:cs="Arial"/>
        </w:rPr>
        <w:t xml:space="preserve"> par son </w:t>
      </w:r>
      <w:r w:rsidR="00BC0690" w:rsidRPr="00B13FD6">
        <w:rPr>
          <w:rFonts w:ascii="Arial" w:hAnsi="Arial" w:cs="Arial"/>
        </w:rPr>
        <w:t>commandant</w:t>
      </w:r>
      <w:r w:rsidRPr="00B13FD6">
        <w:rPr>
          <w:rFonts w:ascii="Arial" w:hAnsi="Arial" w:cs="Arial"/>
        </w:rPr>
        <w:t xml:space="preserve">, </w:t>
      </w:r>
      <w:r w:rsidR="00853998">
        <w:rPr>
          <w:rFonts w:ascii="Arial" w:hAnsi="Arial" w:cs="Arial"/>
        </w:rPr>
        <w:t>l’ingénieur en chef de 1</w:t>
      </w:r>
      <w:r w:rsidR="00541ABA" w:rsidRPr="00541ABA">
        <w:rPr>
          <w:rFonts w:ascii="Arial" w:hAnsi="Arial" w:cs="Arial"/>
          <w:vertAlign w:val="superscript"/>
        </w:rPr>
        <w:t>r</w:t>
      </w:r>
      <w:r w:rsidR="00853998" w:rsidRPr="00853998">
        <w:rPr>
          <w:rFonts w:ascii="Arial" w:hAnsi="Arial" w:cs="Arial"/>
          <w:vertAlign w:val="superscript"/>
        </w:rPr>
        <w:t>e</w:t>
      </w:r>
      <w:r w:rsidR="00853998">
        <w:rPr>
          <w:rFonts w:ascii="Arial" w:hAnsi="Arial" w:cs="Arial"/>
        </w:rPr>
        <w:t xml:space="preserve"> classe</w:t>
      </w:r>
      <w:r w:rsidR="00853998" w:rsidRPr="00853998">
        <w:rPr>
          <w:rFonts w:ascii="Arial" w:hAnsi="Arial" w:cs="Arial"/>
        </w:rPr>
        <w:t xml:space="preserve"> Hugues </w:t>
      </w:r>
      <w:r w:rsidR="001F7416" w:rsidRPr="001F7416">
        <w:rPr>
          <w:rFonts w:ascii="Arial" w:hAnsi="Arial" w:cs="Arial"/>
        </w:rPr>
        <w:t>GAULTIER</w:t>
      </w:r>
      <w:r w:rsidR="001F7416">
        <w:rPr>
          <w:rFonts w:ascii="Arial" w:hAnsi="Arial" w:cs="Arial"/>
        </w:rPr>
        <w:t xml:space="preserve"> </w:t>
      </w:r>
      <w:r w:rsidR="00853998" w:rsidRPr="00853998">
        <w:rPr>
          <w:rFonts w:ascii="Arial" w:hAnsi="Arial" w:cs="Arial"/>
        </w:rPr>
        <w:t>de la FERRI</w:t>
      </w:r>
      <w:r w:rsidR="001403BA">
        <w:rPr>
          <w:rFonts w:ascii="Arial" w:hAnsi="Arial" w:cs="Arial"/>
        </w:rPr>
        <w:t>È</w:t>
      </w:r>
      <w:r w:rsidR="00853998" w:rsidRPr="00853998">
        <w:rPr>
          <w:rFonts w:ascii="Arial" w:hAnsi="Arial" w:cs="Arial"/>
        </w:rPr>
        <w:t>RE</w:t>
      </w:r>
      <w:r w:rsidR="000D6E95">
        <w:rPr>
          <w:rFonts w:ascii="Arial" w:hAnsi="Arial" w:cs="Arial"/>
        </w:rPr>
        <w:t>,</w:t>
      </w:r>
    </w:p>
    <w:p w14:paraId="0EFA71B3" w14:textId="5687A50D" w:rsidR="00E95AB9" w:rsidRPr="00B13FD6" w:rsidRDefault="00162A1D"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i/>
          <w:iCs/>
        </w:rPr>
      </w:pPr>
      <w:proofErr w:type="gramStart"/>
      <w:r w:rsidRPr="00B13FD6">
        <w:rPr>
          <w:rFonts w:ascii="Arial" w:hAnsi="Arial" w:cs="Arial"/>
        </w:rPr>
        <w:t>a</w:t>
      </w:r>
      <w:r w:rsidR="00E95AB9" w:rsidRPr="00B13FD6">
        <w:rPr>
          <w:rFonts w:ascii="Arial" w:hAnsi="Arial" w:cs="Arial"/>
        </w:rPr>
        <w:t>gissant</w:t>
      </w:r>
      <w:proofErr w:type="gramEnd"/>
      <w:r w:rsidR="00E95AB9" w:rsidRPr="00B13FD6">
        <w:rPr>
          <w:rFonts w:ascii="Arial" w:hAnsi="Arial" w:cs="Arial"/>
        </w:rPr>
        <w:t xml:space="preserve"> pour le compte du </w:t>
      </w:r>
      <w:r w:rsidR="001403BA">
        <w:rPr>
          <w:rFonts w:ascii="Arial" w:hAnsi="Arial" w:cs="Arial"/>
        </w:rPr>
        <w:t>S</w:t>
      </w:r>
      <w:r w:rsidR="001403BA" w:rsidRPr="00B13FD6">
        <w:rPr>
          <w:rFonts w:ascii="Arial" w:hAnsi="Arial" w:cs="Arial"/>
        </w:rPr>
        <w:t xml:space="preserve">ervice </w:t>
      </w:r>
      <w:r w:rsidR="00E95AB9" w:rsidRPr="00B13FD6">
        <w:rPr>
          <w:rFonts w:ascii="Arial" w:hAnsi="Arial" w:cs="Arial"/>
        </w:rPr>
        <w:t xml:space="preserve">de </w:t>
      </w:r>
      <w:r w:rsidR="00BC0690" w:rsidRPr="00B13FD6">
        <w:rPr>
          <w:rFonts w:ascii="Arial" w:hAnsi="Arial" w:cs="Arial"/>
        </w:rPr>
        <w:t>l’</w:t>
      </w:r>
      <w:r w:rsidR="00AE7513" w:rsidRPr="00B13FD6">
        <w:rPr>
          <w:rFonts w:ascii="Arial" w:hAnsi="Arial" w:cs="Arial"/>
        </w:rPr>
        <w:t>énergie</w:t>
      </w:r>
      <w:r w:rsidR="00BC0690" w:rsidRPr="00B13FD6">
        <w:rPr>
          <w:rFonts w:ascii="Arial" w:hAnsi="Arial" w:cs="Arial"/>
        </w:rPr>
        <w:t xml:space="preserve"> opérationnelle</w:t>
      </w:r>
      <w:r w:rsidR="00E95AB9" w:rsidRPr="00B13FD6">
        <w:rPr>
          <w:rFonts w:ascii="Arial" w:hAnsi="Arial" w:cs="Arial"/>
        </w:rPr>
        <w:t xml:space="preserve"> (SE</w:t>
      </w:r>
      <w:r w:rsidR="00BC0690" w:rsidRPr="00B13FD6">
        <w:rPr>
          <w:rFonts w:ascii="Arial" w:hAnsi="Arial" w:cs="Arial"/>
        </w:rPr>
        <w:t>O</w:t>
      </w:r>
      <w:r w:rsidR="00E95AB9" w:rsidRPr="00B13FD6">
        <w:rPr>
          <w:rFonts w:ascii="Arial" w:hAnsi="Arial" w:cs="Arial"/>
        </w:rPr>
        <w:t>).</w:t>
      </w:r>
    </w:p>
    <w:p w14:paraId="0EFA71B5" w14:textId="49049DB2" w:rsidR="00E95AB9" w:rsidRPr="00B13FD6" w:rsidRDefault="00162A1D"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proofErr w:type="gramStart"/>
      <w:r w:rsidRPr="00B13FD6">
        <w:rPr>
          <w:rFonts w:ascii="Arial" w:hAnsi="Arial" w:cs="Arial"/>
        </w:rPr>
        <w:t>c</w:t>
      </w:r>
      <w:r w:rsidR="00E95AB9" w:rsidRPr="00B13FD6">
        <w:rPr>
          <w:rFonts w:ascii="Arial" w:hAnsi="Arial" w:cs="Arial"/>
        </w:rPr>
        <w:t>i</w:t>
      </w:r>
      <w:proofErr w:type="gramEnd"/>
      <w:r w:rsidR="00E95AB9" w:rsidRPr="00B13FD6">
        <w:rPr>
          <w:rFonts w:ascii="Arial" w:hAnsi="Arial" w:cs="Arial"/>
        </w:rPr>
        <w:t>-après dénommé</w:t>
      </w:r>
      <w:r w:rsidR="00081107" w:rsidRPr="00B13FD6">
        <w:rPr>
          <w:rFonts w:ascii="Arial" w:hAnsi="Arial" w:cs="Arial"/>
        </w:rPr>
        <w:t>e</w:t>
      </w:r>
      <w:r w:rsidR="00E95AB9" w:rsidRPr="00B13FD6">
        <w:rPr>
          <w:rFonts w:ascii="Arial" w:hAnsi="Arial" w:cs="Arial"/>
        </w:rPr>
        <w:t xml:space="preserve"> </w:t>
      </w:r>
      <w:r w:rsidR="00BC0690" w:rsidRPr="00B13FD6">
        <w:rPr>
          <w:rFonts w:ascii="Arial" w:hAnsi="Arial" w:cs="Arial"/>
        </w:rPr>
        <w:t>le CSTA</w:t>
      </w:r>
    </w:p>
    <w:p w14:paraId="0EFA71B7" w14:textId="77777777" w:rsidR="00E95AB9" w:rsidRPr="00B13FD6" w:rsidRDefault="00E95AB9" w:rsidP="004427BE">
      <w:pPr>
        <w:widowControl w:val="0"/>
        <w:tabs>
          <w:tab w:val="left" w:pos="4536"/>
          <w:tab w:val="left" w:pos="7938"/>
          <w:tab w:val="right" w:pos="9923"/>
        </w:tabs>
        <w:autoSpaceDE w:val="0"/>
        <w:autoSpaceDN w:val="0"/>
        <w:adjustRightInd w:val="0"/>
        <w:spacing w:before="240" w:after="0" w:line="240" w:lineRule="auto"/>
        <w:rPr>
          <w:rFonts w:ascii="Arial" w:hAnsi="Arial" w:cs="Arial"/>
          <w:b/>
          <w:bCs/>
        </w:rPr>
      </w:pPr>
      <w:r w:rsidRPr="00B13FD6">
        <w:rPr>
          <w:rFonts w:ascii="Arial" w:hAnsi="Arial" w:cs="Arial"/>
          <w:b/>
          <w:bCs/>
        </w:rPr>
        <w:t>Et</w:t>
      </w:r>
    </w:p>
    <w:p w14:paraId="0EFA71B9" w14:textId="24A67830" w:rsidR="000F2866" w:rsidRPr="00B13FD6" w:rsidRDefault="001403BA"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
          <w:bCs/>
        </w:rPr>
      </w:pPr>
      <w:r>
        <w:rPr>
          <w:rFonts w:ascii="Arial" w:hAnsi="Arial" w:cs="Arial"/>
          <w:b/>
          <w:bCs/>
        </w:rPr>
        <w:t>Le s</w:t>
      </w:r>
      <w:r w:rsidR="000F2866" w:rsidRPr="00B13FD6">
        <w:rPr>
          <w:rFonts w:ascii="Arial" w:hAnsi="Arial" w:cs="Arial"/>
          <w:b/>
          <w:bCs/>
        </w:rPr>
        <w:t xml:space="preserve">oumissionnaire qui se présente seul ou mandataire du groupement : </w:t>
      </w:r>
    </w:p>
    <w:p w14:paraId="0EFA71BA" w14:textId="685C1D3B" w:rsidR="00E95AB9" w:rsidRPr="00B13FD6" w:rsidRDefault="00E95AB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highlight w:val="yellow"/>
        </w:rPr>
      </w:pPr>
      <w:r w:rsidRPr="00B13FD6">
        <w:rPr>
          <w:rFonts w:ascii="Arial" w:hAnsi="Arial" w:cs="Arial"/>
          <w:highlight w:val="yellow"/>
        </w:rPr>
        <w:t>[</w:t>
      </w:r>
      <w:proofErr w:type="gramStart"/>
      <w:r w:rsidRPr="00B13FD6">
        <w:rPr>
          <w:rFonts w:ascii="Arial" w:hAnsi="Arial" w:cs="Arial"/>
          <w:i/>
          <w:iCs/>
          <w:highlight w:val="yellow"/>
        </w:rPr>
        <w:t>indiquer</w:t>
      </w:r>
      <w:proofErr w:type="gramEnd"/>
      <w:r w:rsidRPr="00B13FD6">
        <w:rPr>
          <w:rFonts w:ascii="Arial" w:hAnsi="Arial" w:cs="Arial"/>
          <w:i/>
          <w:iCs/>
          <w:highlight w:val="yellow"/>
        </w:rPr>
        <w:t xml:space="preserve"> les coordonnées du partenaire et la qualité de la personne qui le représente et signe l’Accord</w:t>
      </w:r>
      <w:r w:rsidRPr="00B13FD6">
        <w:rPr>
          <w:rFonts w:ascii="Arial" w:hAnsi="Arial" w:cs="Arial"/>
          <w:highlight w:val="yellow"/>
        </w:rPr>
        <w:t>]</w:t>
      </w:r>
    </w:p>
    <w:p w14:paraId="02F8693F" w14:textId="77777777" w:rsidR="000614CD"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highlight w:val="yellow"/>
        </w:rPr>
      </w:pPr>
    </w:p>
    <w:p w14:paraId="0EFA71BB" w14:textId="25888F91" w:rsidR="00E95AB9" w:rsidRDefault="00E95AB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highlight w:val="yellow"/>
        </w:rPr>
      </w:pPr>
      <w:r w:rsidRPr="00B13FD6">
        <w:rPr>
          <w:rFonts w:ascii="Arial" w:hAnsi="Arial" w:cs="Arial"/>
          <w:highlight w:val="yellow"/>
        </w:rPr>
        <w:t>Ci-après dénommé</w:t>
      </w:r>
      <w:r w:rsidRPr="00B13FD6">
        <w:rPr>
          <w:rFonts w:ascii="Arial" w:hAnsi="Arial" w:cs="Arial"/>
          <w:b/>
          <w:bCs/>
          <w:highlight w:val="yellow"/>
        </w:rPr>
        <w:t xml:space="preserve"> </w:t>
      </w:r>
    </w:p>
    <w:p w14:paraId="5BD7535B" w14:textId="295B2194" w:rsidR="000614CD" w:rsidRPr="00A20507"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highlight w:val="yellow"/>
        </w:rPr>
      </w:pPr>
    </w:p>
    <w:p w14:paraId="2823FE50" w14:textId="2CF39B9A" w:rsidR="000614CD" w:rsidRPr="00A20507"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18A54002" w14:textId="041FE11C" w:rsidR="000614CD" w:rsidRPr="00A20507"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0EFA71BD" w14:textId="1F42FFB7" w:rsidR="000F2866" w:rsidRPr="00B13FD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highlight w:val="yellow"/>
        </w:rPr>
      </w:pPr>
      <w:r w:rsidRPr="00B13FD6">
        <w:rPr>
          <w:rFonts w:ascii="Arial" w:hAnsi="Arial" w:cs="Arial"/>
          <w:b/>
          <w:bCs/>
          <w:highlight w:val="yellow"/>
        </w:rPr>
        <w:t xml:space="preserve">En cas de groupement : </w:t>
      </w:r>
    </w:p>
    <w:p w14:paraId="0EFA71BE" w14:textId="77777777" w:rsidR="000F2866" w:rsidRPr="00B13FD6" w:rsidRDefault="000F2866" w:rsidP="000F2866">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i/>
          <w:highlight w:val="yellow"/>
        </w:rPr>
      </w:pPr>
      <w:r w:rsidRPr="00B13FD6">
        <w:rPr>
          <w:rFonts w:ascii="Arial" w:hAnsi="Arial" w:cs="Arial"/>
          <w:i/>
          <w:highlight w:val="yellow"/>
        </w:rPr>
        <w:t>[En cas de groupement, mentionner la raison sociale des autres membres du groupement.</w:t>
      </w:r>
    </w:p>
    <w:p w14:paraId="0EFA71BF" w14:textId="77777777" w:rsidR="000F2866" w:rsidRPr="00B13FD6" w:rsidRDefault="000F2866" w:rsidP="000F2866">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i/>
          <w:highlight w:val="yellow"/>
        </w:rPr>
      </w:pPr>
      <w:r w:rsidRPr="00B13FD6">
        <w:rPr>
          <w:rFonts w:ascii="Arial" w:hAnsi="Arial" w:cs="Arial"/>
          <w:i/>
          <w:highlight w:val="yellow"/>
        </w:rPr>
        <w:t>Les membres du groupement sont tenus aux obligations du présent accord de confidentialité.]</w:t>
      </w:r>
    </w:p>
    <w:p w14:paraId="0EFA71C0" w14:textId="77777777" w:rsidR="000F2866" w:rsidRPr="00B13FD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highlight w:val="yellow"/>
        </w:rPr>
      </w:pPr>
    </w:p>
    <w:p w14:paraId="0EFA71C1" w14:textId="77777777" w:rsidR="000F2866" w:rsidRPr="00B13FD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highlight w:val="yellow"/>
        </w:rPr>
      </w:pPr>
      <w:r w:rsidRPr="00B13FD6">
        <w:rPr>
          <w:rFonts w:ascii="Arial" w:hAnsi="Arial" w:cs="Arial"/>
          <w:b/>
          <w:bCs/>
          <w:highlight w:val="yellow"/>
        </w:rPr>
        <w:t>Cotraitant 1</w:t>
      </w:r>
    </w:p>
    <w:p w14:paraId="0EFA71C3" w14:textId="1E590E69" w:rsidR="000F2866" w:rsidRPr="00A20507"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252F090A" w14:textId="6080BBC5" w:rsidR="000614CD" w:rsidRPr="00A20507"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0EFA71C4" w14:textId="77777777" w:rsidR="000F2866" w:rsidRPr="00B13FD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highlight w:val="yellow"/>
        </w:rPr>
      </w:pPr>
      <w:r w:rsidRPr="00B13FD6">
        <w:rPr>
          <w:rFonts w:ascii="Arial" w:hAnsi="Arial" w:cs="Arial"/>
          <w:b/>
          <w:bCs/>
          <w:highlight w:val="yellow"/>
        </w:rPr>
        <w:t>Cotraitant 2</w:t>
      </w:r>
    </w:p>
    <w:p w14:paraId="0EFA71C6" w14:textId="452574EA" w:rsidR="000F286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490308C7" w14:textId="77777777" w:rsidR="00113CA9" w:rsidRPr="00A20507" w:rsidRDefault="00113CA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0EFA71C7" w14:textId="4107F03C" w:rsidR="000F2866" w:rsidRDefault="00113CA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i/>
        </w:rPr>
      </w:pPr>
      <w:r w:rsidRPr="00B13FD6">
        <w:rPr>
          <w:rFonts w:ascii="Arial" w:hAnsi="Arial" w:cs="Arial"/>
          <w:bCs/>
          <w:i/>
          <w:highlight w:val="yellow"/>
        </w:rPr>
        <w:t xml:space="preserve"> </w:t>
      </w:r>
      <w:r w:rsidR="00E3410E" w:rsidRPr="00B13FD6">
        <w:rPr>
          <w:rFonts w:ascii="Arial" w:hAnsi="Arial" w:cs="Arial"/>
          <w:bCs/>
          <w:i/>
          <w:highlight w:val="yellow"/>
        </w:rPr>
        <w:t>[Ajouter plus de cotraitants si nécessaire]</w:t>
      </w:r>
    </w:p>
    <w:p w14:paraId="689802C3" w14:textId="7A76FCC6" w:rsidR="00113CA9" w:rsidRDefault="00113CA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i/>
        </w:rPr>
      </w:pPr>
    </w:p>
    <w:p w14:paraId="0EFA71C9" w14:textId="3BE4CD10" w:rsidR="00E95AB9" w:rsidRPr="00B13FD6" w:rsidRDefault="00E95AB9" w:rsidP="004427BE">
      <w:pPr>
        <w:widowControl w:val="0"/>
        <w:tabs>
          <w:tab w:val="left" w:pos="4536"/>
          <w:tab w:val="left" w:pos="7938"/>
          <w:tab w:val="right" w:pos="9923"/>
        </w:tabs>
        <w:autoSpaceDE w:val="0"/>
        <w:autoSpaceDN w:val="0"/>
        <w:adjustRightInd w:val="0"/>
        <w:spacing w:before="240" w:after="0" w:line="240" w:lineRule="auto"/>
        <w:rPr>
          <w:rFonts w:ascii="Arial" w:hAnsi="Arial" w:cs="Arial"/>
          <w:b/>
          <w:bCs/>
        </w:rPr>
      </w:pPr>
      <w:r w:rsidRPr="00B13FD6">
        <w:rPr>
          <w:rFonts w:ascii="Arial" w:hAnsi="Arial" w:cs="Arial"/>
          <w:b/>
          <w:bCs/>
        </w:rPr>
        <w:t>Préambule</w:t>
      </w:r>
    </w:p>
    <w:p w14:paraId="02D973B2" w14:textId="737D8E2D" w:rsidR="00BD41DB" w:rsidRPr="00B13FD6" w:rsidRDefault="00BD41DB" w:rsidP="00B13FD6">
      <w:pPr>
        <w:pStyle w:val="Standard"/>
        <w:spacing w:before="120"/>
        <w:rPr>
          <w:sz w:val="22"/>
          <w:szCs w:val="22"/>
        </w:rPr>
      </w:pPr>
      <w:r w:rsidRPr="00B13FD6">
        <w:rPr>
          <w:sz w:val="22"/>
          <w:szCs w:val="22"/>
        </w:rPr>
        <w:t xml:space="preserve">Le </w:t>
      </w:r>
      <w:r w:rsidR="001403BA">
        <w:rPr>
          <w:sz w:val="22"/>
          <w:szCs w:val="22"/>
        </w:rPr>
        <w:t>S</w:t>
      </w:r>
      <w:r w:rsidR="001403BA" w:rsidRPr="00B13FD6">
        <w:rPr>
          <w:sz w:val="22"/>
          <w:szCs w:val="22"/>
        </w:rPr>
        <w:t xml:space="preserve">ervice </w:t>
      </w:r>
      <w:r w:rsidRPr="00B13FD6">
        <w:rPr>
          <w:sz w:val="22"/>
          <w:szCs w:val="22"/>
        </w:rPr>
        <w:t xml:space="preserve">de l’énergie opérationnelle (SEO) est un service interarmées. Il assure l’approvisionnement, le stockage et la distribution des produits pétroliers et des énergies alternatives nécessaires aux armées et à tout autre service ou organisme relevant du ministre de la défense suivant les dispositions de l’article R.3241-26 du code de la défense. </w:t>
      </w:r>
    </w:p>
    <w:p w14:paraId="6B382497" w14:textId="77777777" w:rsidR="00BD41DB" w:rsidRPr="00B13FD6" w:rsidRDefault="00BD41DB" w:rsidP="00B13FD6">
      <w:pPr>
        <w:pStyle w:val="Standard"/>
        <w:spacing w:before="120"/>
        <w:rPr>
          <w:sz w:val="22"/>
          <w:szCs w:val="22"/>
        </w:rPr>
      </w:pPr>
      <w:r w:rsidRPr="00B13FD6">
        <w:rPr>
          <w:sz w:val="22"/>
          <w:szCs w:val="22"/>
        </w:rPr>
        <w:lastRenderedPageBreak/>
        <w:t xml:space="preserve">Il assure, en outre, la fourniture de biens et de services complémentaires relevant de son domaine de compétence. Il peut intervenir au profit d’autres personnes publiques ainsi que, dans certaines circonstances d’intérêt général, au profit de personnes privées. </w:t>
      </w:r>
    </w:p>
    <w:p w14:paraId="63E0A626" w14:textId="77777777" w:rsidR="00BD41DB" w:rsidRPr="00B13FD6" w:rsidRDefault="00BD41DB" w:rsidP="00B13FD6">
      <w:pPr>
        <w:pStyle w:val="Standard"/>
        <w:spacing w:before="120"/>
        <w:rPr>
          <w:sz w:val="22"/>
          <w:szCs w:val="22"/>
        </w:rPr>
      </w:pPr>
      <w:r w:rsidRPr="00B13FD6">
        <w:rPr>
          <w:sz w:val="22"/>
          <w:szCs w:val="22"/>
        </w:rPr>
        <w:t xml:space="preserve">À ce titre, il est le service expert des Armées dans les domaines de la conception, de la logistique des matériels et des installations pétrolières. </w:t>
      </w:r>
    </w:p>
    <w:p w14:paraId="2425CE22" w14:textId="290F85FA" w:rsidR="00A045A9" w:rsidRPr="00A045A9" w:rsidRDefault="009344EE" w:rsidP="00A045A9">
      <w:pPr>
        <w:pStyle w:val="Standard"/>
        <w:spacing w:before="120"/>
        <w:rPr>
          <w:rFonts w:cs="Arial"/>
          <w:sz w:val="22"/>
          <w:szCs w:val="22"/>
        </w:rPr>
      </w:pPr>
      <w:r>
        <w:rPr>
          <w:rFonts w:cs="Arial"/>
          <w:sz w:val="22"/>
          <w:szCs w:val="22"/>
        </w:rPr>
        <w:t>Dans le cadre de la procédure et du marché visée en objet</w:t>
      </w:r>
      <w:r w:rsidR="00A045A9">
        <w:rPr>
          <w:rFonts w:cs="Arial"/>
          <w:sz w:val="22"/>
          <w:szCs w:val="22"/>
        </w:rPr>
        <w:t>, l</w:t>
      </w:r>
      <w:r w:rsidR="00A045A9" w:rsidRPr="00B13FD6">
        <w:rPr>
          <w:rFonts w:cs="Arial"/>
          <w:sz w:val="22"/>
          <w:szCs w:val="22"/>
        </w:rPr>
        <w:t xml:space="preserve">es </w:t>
      </w:r>
      <w:r w:rsidR="00A045A9" w:rsidRPr="00B13FD6">
        <w:rPr>
          <w:rFonts w:cs="Arial"/>
          <w:b/>
          <w:bCs/>
          <w:sz w:val="22"/>
          <w:szCs w:val="22"/>
        </w:rPr>
        <w:t>Parties</w:t>
      </w:r>
      <w:r w:rsidR="00A045A9" w:rsidRPr="00B13FD6">
        <w:rPr>
          <w:rFonts w:cs="Arial"/>
          <w:sz w:val="22"/>
          <w:szCs w:val="22"/>
        </w:rPr>
        <w:t xml:space="preserve"> souhaitent protéger les </w:t>
      </w:r>
      <w:r w:rsidR="00A045A9" w:rsidRPr="00B13FD6">
        <w:rPr>
          <w:rFonts w:cs="Arial"/>
          <w:b/>
          <w:bCs/>
          <w:sz w:val="22"/>
          <w:szCs w:val="22"/>
        </w:rPr>
        <w:t>Informations Confidentielles</w:t>
      </w:r>
      <w:r w:rsidR="00A045A9" w:rsidRPr="00B13FD6">
        <w:rPr>
          <w:rFonts w:cs="Arial"/>
          <w:sz w:val="22"/>
          <w:szCs w:val="22"/>
        </w:rPr>
        <w:t xml:space="preserve"> dont la communication serait nécessaire. </w:t>
      </w:r>
    </w:p>
    <w:p w14:paraId="0EFA71DA" w14:textId="2F0C3996" w:rsidR="00E95AB9" w:rsidRPr="00B13FD6" w:rsidRDefault="00E95AB9" w:rsidP="00541ABA">
      <w:pPr>
        <w:widowControl w:val="0"/>
        <w:tabs>
          <w:tab w:val="left" w:pos="4536"/>
          <w:tab w:val="left" w:pos="7938"/>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 xml:space="preserve">Les Parties conviennent </w:t>
      </w:r>
    </w:p>
    <w:p w14:paraId="0EFA71DE"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1 – Définitions</w:t>
      </w:r>
    </w:p>
    <w:p w14:paraId="44506675" w14:textId="77777777" w:rsidR="003C33E5" w:rsidRDefault="003C33E5" w:rsidP="004427BE">
      <w:pPr>
        <w:widowControl w:val="0"/>
        <w:tabs>
          <w:tab w:val="left" w:pos="426"/>
        </w:tabs>
        <w:autoSpaceDE w:val="0"/>
        <w:autoSpaceDN w:val="0"/>
        <w:adjustRightInd w:val="0"/>
        <w:spacing w:before="60" w:after="0" w:line="240" w:lineRule="auto"/>
        <w:ind w:left="284" w:hanging="284"/>
        <w:jc w:val="both"/>
        <w:rPr>
          <w:rFonts w:ascii="Arial" w:hAnsi="Arial" w:cs="Arial"/>
        </w:rPr>
      </w:pPr>
      <w:r>
        <w:rPr>
          <w:rFonts w:ascii="Arial" w:hAnsi="Arial" w:cs="Arial"/>
        </w:rPr>
        <w:t>-</w:t>
      </w:r>
      <w:r>
        <w:rPr>
          <w:rFonts w:ascii="Arial" w:hAnsi="Arial" w:cs="Arial"/>
        </w:rPr>
        <w:tab/>
      </w:r>
      <w:r w:rsidR="00E95AB9" w:rsidRPr="00B13FD6">
        <w:rPr>
          <w:rFonts w:ascii="Arial" w:hAnsi="Arial" w:cs="Arial"/>
          <w:b/>
          <w:bCs/>
        </w:rPr>
        <w:t>Accord</w:t>
      </w:r>
      <w:r w:rsidR="00E95AB9" w:rsidRPr="00B13FD6">
        <w:rPr>
          <w:rFonts w:ascii="Arial" w:hAnsi="Arial" w:cs="Arial"/>
        </w:rPr>
        <w:t> : ce terme désigne le pr</w:t>
      </w:r>
      <w:r>
        <w:rPr>
          <w:rFonts w:ascii="Arial" w:hAnsi="Arial" w:cs="Arial"/>
        </w:rPr>
        <w:t>ésent accord de confidentialité</w:t>
      </w:r>
    </w:p>
    <w:p w14:paraId="0EFA71E1" w14:textId="60A54EE1" w:rsidR="00880481" w:rsidRPr="003C33E5" w:rsidRDefault="003C33E5" w:rsidP="004427BE">
      <w:pPr>
        <w:widowControl w:val="0"/>
        <w:tabs>
          <w:tab w:val="left" w:pos="426"/>
        </w:tabs>
        <w:autoSpaceDE w:val="0"/>
        <w:autoSpaceDN w:val="0"/>
        <w:adjustRightInd w:val="0"/>
        <w:spacing w:beforeLines="57" w:before="136" w:after="0" w:line="240" w:lineRule="auto"/>
        <w:ind w:left="284" w:hanging="284"/>
        <w:jc w:val="both"/>
        <w:rPr>
          <w:rFonts w:ascii="Arial" w:hAnsi="Arial" w:cs="Arial"/>
        </w:rPr>
      </w:pPr>
      <w:r>
        <w:rPr>
          <w:rFonts w:ascii="Arial" w:hAnsi="Arial" w:cs="Arial"/>
        </w:rPr>
        <w:t>-</w:t>
      </w:r>
      <w:r>
        <w:rPr>
          <w:rFonts w:ascii="Arial" w:hAnsi="Arial" w:cs="Arial"/>
        </w:rPr>
        <w:tab/>
      </w:r>
      <w:r w:rsidR="00E95AB9" w:rsidRPr="003C33E5">
        <w:rPr>
          <w:rFonts w:ascii="Arial" w:hAnsi="Arial" w:cs="Arial"/>
          <w:b/>
          <w:bCs/>
        </w:rPr>
        <w:t>Informations Confidentielles</w:t>
      </w:r>
      <w:r w:rsidR="00E95AB9" w:rsidRPr="003C33E5">
        <w:rPr>
          <w:rFonts w:ascii="Arial" w:hAnsi="Arial" w:cs="Arial"/>
        </w:rPr>
        <w:t> : cette expression désigne les informations de toute nature, échangées par tous moyens pendant la durée de l’</w:t>
      </w:r>
      <w:r w:rsidR="00E95AB9" w:rsidRPr="003C33E5">
        <w:rPr>
          <w:rFonts w:ascii="Arial" w:hAnsi="Arial" w:cs="Arial"/>
          <w:b/>
          <w:bCs/>
        </w:rPr>
        <w:t>Accord</w:t>
      </w:r>
      <w:r w:rsidR="00E95AB9" w:rsidRPr="003C33E5">
        <w:rPr>
          <w:rFonts w:ascii="Arial" w:hAnsi="Arial" w:cs="Arial"/>
        </w:rPr>
        <w:t xml:space="preserve"> entre les </w:t>
      </w:r>
      <w:r w:rsidR="00E95AB9" w:rsidRPr="003C33E5">
        <w:rPr>
          <w:rFonts w:ascii="Arial" w:hAnsi="Arial" w:cs="Arial"/>
          <w:b/>
          <w:bCs/>
        </w:rPr>
        <w:t>Parties</w:t>
      </w:r>
      <w:r w:rsidR="009344EE">
        <w:rPr>
          <w:rFonts w:ascii="Arial" w:hAnsi="Arial" w:cs="Arial"/>
          <w:b/>
          <w:bCs/>
        </w:rPr>
        <w:t>, notamment les plans joints au CCTP</w:t>
      </w:r>
      <w:r w:rsidR="00880481" w:rsidRPr="003C33E5">
        <w:rPr>
          <w:rFonts w:ascii="Arial" w:hAnsi="Arial" w:cs="Arial"/>
        </w:rPr>
        <w:t>.</w:t>
      </w:r>
    </w:p>
    <w:p w14:paraId="0EFA71E2" w14:textId="061FE557" w:rsidR="00E95AB9" w:rsidRPr="003C33E5" w:rsidRDefault="003C33E5" w:rsidP="004427BE">
      <w:pPr>
        <w:widowControl w:val="0"/>
        <w:tabs>
          <w:tab w:val="left" w:pos="426"/>
        </w:tabs>
        <w:autoSpaceDE w:val="0"/>
        <w:autoSpaceDN w:val="0"/>
        <w:adjustRightInd w:val="0"/>
        <w:spacing w:beforeLines="57" w:before="136" w:after="0" w:line="240" w:lineRule="auto"/>
        <w:ind w:left="284" w:hanging="284"/>
        <w:jc w:val="both"/>
        <w:rPr>
          <w:rFonts w:ascii="Arial" w:hAnsi="Arial" w:cs="Arial"/>
        </w:rPr>
      </w:pPr>
      <w:r>
        <w:rPr>
          <w:rFonts w:ascii="Arial" w:hAnsi="Arial" w:cs="Arial"/>
        </w:rPr>
        <w:t>-</w:t>
      </w:r>
      <w:r>
        <w:rPr>
          <w:rFonts w:ascii="Arial" w:hAnsi="Arial" w:cs="Arial"/>
        </w:rPr>
        <w:tab/>
      </w:r>
      <w:r>
        <w:rPr>
          <w:rFonts w:ascii="Arial" w:hAnsi="Arial" w:cs="Arial"/>
          <w:b/>
          <w:bCs/>
        </w:rPr>
        <w:t>Parties</w:t>
      </w:r>
      <w:r w:rsidR="0087614B" w:rsidRPr="003C33E5">
        <w:rPr>
          <w:rFonts w:ascii="Arial" w:hAnsi="Arial" w:cs="Arial"/>
        </w:rPr>
        <w:t xml:space="preserve"> : ce terme désigne </w:t>
      </w:r>
      <w:r w:rsidR="0087614B" w:rsidRPr="003C33E5">
        <w:rPr>
          <w:rFonts w:ascii="Arial" w:hAnsi="Arial" w:cs="Arial"/>
          <w:b/>
        </w:rPr>
        <w:t>l</w:t>
      </w:r>
      <w:r w:rsidR="00C130F5" w:rsidRPr="003C33E5">
        <w:rPr>
          <w:rFonts w:ascii="Arial" w:hAnsi="Arial" w:cs="Arial"/>
          <w:b/>
        </w:rPr>
        <w:t>e CSTA</w:t>
      </w:r>
      <w:r w:rsidR="00CD6B3B" w:rsidRPr="003C33E5">
        <w:rPr>
          <w:rFonts w:ascii="Arial" w:hAnsi="Arial" w:cs="Arial"/>
          <w:b/>
        </w:rPr>
        <w:t xml:space="preserve"> en qualité de</w:t>
      </w:r>
      <w:r w:rsidR="0087614B" w:rsidRPr="003C33E5">
        <w:rPr>
          <w:rFonts w:ascii="Arial" w:hAnsi="Arial" w:cs="Arial"/>
          <w:b/>
        </w:rPr>
        <w:t xml:space="preserve"> </w:t>
      </w:r>
      <w:r w:rsidR="00CD6B3B" w:rsidRPr="003C33E5">
        <w:rPr>
          <w:rFonts w:ascii="Arial" w:hAnsi="Arial" w:cs="Arial"/>
          <w:b/>
        </w:rPr>
        <w:t xml:space="preserve">pouvoir adjudicateur </w:t>
      </w:r>
      <w:r w:rsidR="00E95AB9" w:rsidRPr="003C33E5">
        <w:rPr>
          <w:rFonts w:ascii="Arial" w:hAnsi="Arial" w:cs="Arial"/>
        </w:rPr>
        <w:t>et</w:t>
      </w:r>
      <w:r w:rsidR="00E95AB9" w:rsidRPr="003C33E5">
        <w:rPr>
          <w:rFonts w:ascii="Arial" w:hAnsi="Arial" w:cs="Arial"/>
          <w:highlight w:val="yellow"/>
        </w:rPr>
        <w:t xml:space="preserve"> </w:t>
      </w:r>
      <w:r w:rsidR="00E95AB9" w:rsidRPr="003C33E5">
        <w:rPr>
          <w:rFonts w:ascii="Arial" w:hAnsi="Arial" w:cs="Arial"/>
          <w:b/>
          <w:bCs/>
          <w:highlight w:val="yellow"/>
        </w:rPr>
        <w:t>X</w:t>
      </w:r>
      <w:r w:rsidR="00262870" w:rsidRPr="003C33E5">
        <w:rPr>
          <w:rFonts w:ascii="Arial" w:hAnsi="Arial" w:cs="Arial"/>
          <w:b/>
          <w:bCs/>
          <w:highlight w:val="yellow"/>
        </w:rPr>
        <w:t>, X1, X2</w:t>
      </w:r>
      <w:r w:rsidR="00E3410E" w:rsidRPr="003C33E5">
        <w:rPr>
          <w:rFonts w:ascii="Arial" w:hAnsi="Arial" w:cs="Arial"/>
          <w:highlight w:val="yellow"/>
        </w:rPr>
        <w:t xml:space="preserve"> </w:t>
      </w:r>
      <w:r w:rsidR="00E3410E" w:rsidRPr="003C33E5">
        <w:rPr>
          <w:rFonts w:ascii="Arial" w:hAnsi="Arial" w:cs="Arial"/>
          <w:bCs/>
          <w:i/>
          <w:highlight w:val="yellow"/>
        </w:rPr>
        <w:t>[Ajouter plus de cotraitants si nécessaire]</w:t>
      </w:r>
      <w:r w:rsidR="00E3410E" w:rsidRPr="003C33E5">
        <w:rPr>
          <w:rFonts w:ascii="Arial" w:hAnsi="Arial" w:cs="Arial"/>
          <w:bCs/>
          <w:i/>
        </w:rPr>
        <w:t xml:space="preserve"> </w:t>
      </w:r>
      <w:r w:rsidR="00CD6B3B" w:rsidRPr="003C33E5">
        <w:rPr>
          <w:rFonts w:ascii="Arial" w:hAnsi="Arial" w:cs="Arial"/>
        </w:rPr>
        <w:t>en qualité d’opérateur</w:t>
      </w:r>
      <w:r w:rsidR="00262870" w:rsidRPr="003C33E5">
        <w:rPr>
          <w:rFonts w:ascii="Arial" w:hAnsi="Arial" w:cs="Arial"/>
        </w:rPr>
        <w:t>(s)</w:t>
      </w:r>
      <w:r w:rsidR="00CD6B3B" w:rsidRPr="003C33E5">
        <w:rPr>
          <w:rFonts w:ascii="Arial" w:hAnsi="Arial" w:cs="Arial"/>
        </w:rPr>
        <w:t xml:space="preserve"> économique</w:t>
      </w:r>
      <w:r w:rsidR="00262870" w:rsidRPr="003C33E5">
        <w:rPr>
          <w:rFonts w:ascii="Arial" w:hAnsi="Arial" w:cs="Arial"/>
        </w:rPr>
        <w:t>(s)</w:t>
      </w:r>
      <w:r w:rsidR="00CD6B3B" w:rsidRPr="003C33E5">
        <w:rPr>
          <w:rFonts w:ascii="Arial" w:hAnsi="Arial" w:cs="Arial"/>
        </w:rPr>
        <w:t xml:space="preserve"> soumissionnaire</w:t>
      </w:r>
      <w:r w:rsidR="00262870" w:rsidRPr="003C33E5">
        <w:rPr>
          <w:rFonts w:ascii="Arial" w:hAnsi="Arial" w:cs="Arial"/>
        </w:rPr>
        <w:t>(s)</w:t>
      </w:r>
      <w:r w:rsidR="00CD6B3B" w:rsidRPr="00B13FD6">
        <w:rPr>
          <w:rStyle w:val="Appelnotedebasdep"/>
          <w:rFonts w:ascii="Arial" w:hAnsi="Arial" w:cs="Arial"/>
        </w:rPr>
        <w:footnoteReference w:id="1"/>
      </w:r>
      <w:r w:rsidR="00CD6B3B" w:rsidRPr="003C33E5">
        <w:rPr>
          <w:rFonts w:ascii="Arial" w:hAnsi="Arial" w:cs="Arial"/>
        </w:rPr>
        <w:t>.</w:t>
      </w:r>
    </w:p>
    <w:p w14:paraId="0EFA71E4"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2 – Objet de l’Accord</w:t>
      </w:r>
    </w:p>
    <w:p w14:paraId="0EFA71E6" w14:textId="6E199F69"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w:t>
      </w:r>
      <w:r w:rsidRPr="00B13FD6">
        <w:rPr>
          <w:rFonts w:ascii="Arial" w:hAnsi="Arial" w:cs="Arial"/>
          <w:b/>
          <w:bCs/>
        </w:rPr>
        <w:t>Accord</w:t>
      </w:r>
      <w:r w:rsidRPr="00B13FD6">
        <w:rPr>
          <w:rFonts w:ascii="Arial" w:hAnsi="Arial" w:cs="Arial"/>
        </w:rPr>
        <w:t xml:space="preserve"> a pour objet de fixer les règles relatives à la protection et à l’utilisation des </w:t>
      </w:r>
      <w:r w:rsidRPr="00B13FD6">
        <w:rPr>
          <w:rFonts w:ascii="Arial" w:hAnsi="Arial" w:cs="Arial"/>
          <w:b/>
          <w:bCs/>
        </w:rPr>
        <w:t>Informations Confidentielles</w:t>
      </w:r>
      <w:r w:rsidRPr="00B13FD6">
        <w:rPr>
          <w:rFonts w:ascii="Arial" w:hAnsi="Arial" w:cs="Arial"/>
        </w:rPr>
        <w:t xml:space="preserve"> que les </w:t>
      </w:r>
      <w:r w:rsidRPr="00B13FD6">
        <w:rPr>
          <w:rFonts w:ascii="Arial" w:hAnsi="Arial" w:cs="Arial"/>
          <w:b/>
          <w:bCs/>
        </w:rPr>
        <w:t>Parties</w:t>
      </w:r>
      <w:r w:rsidRPr="00B13FD6">
        <w:rPr>
          <w:rFonts w:ascii="Arial" w:hAnsi="Arial" w:cs="Arial"/>
        </w:rPr>
        <w:t xml:space="preserve"> souhaitent s’échanger dans le cadre </w:t>
      </w:r>
      <w:r w:rsidR="009344EE">
        <w:rPr>
          <w:rFonts w:ascii="Arial" w:hAnsi="Arial" w:cs="Arial"/>
        </w:rPr>
        <w:t>du marché visé en objet</w:t>
      </w:r>
      <w:r w:rsidRPr="00B13FD6">
        <w:rPr>
          <w:rFonts w:ascii="Arial" w:hAnsi="Arial" w:cs="Arial"/>
        </w:rPr>
        <w:t>.</w:t>
      </w:r>
    </w:p>
    <w:p w14:paraId="0EFA71E8"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3 – Obligations des Parties</w:t>
      </w:r>
    </w:p>
    <w:p w14:paraId="0EFA71EA" w14:textId="2E54F2E9" w:rsidR="00684805" w:rsidRPr="00654A61" w:rsidRDefault="003C33E5" w:rsidP="004427BE">
      <w:pPr>
        <w:pStyle w:val="Standard"/>
        <w:suppressAutoHyphens w:val="0"/>
        <w:autoSpaceDE w:val="0"/>
        <w:adjustRightInd w:val="0"/>
        <w:spacing w:before="120"/>
        <w:textAlignment w:val="auto"/>
        <w:rPr>
          <w:sz w:val="22"/>
          <w:szCs w:val="22"/>
        </w:rPr>
      </w:pPr>
      <w:r>
        <w:rPr>
          <w:sz w:val="22"/>
          <w:szCs w:val="22"/>
        </w:rPr>
        <w:t>L</w:t>
      </w:r>
      <w:r w:rsidR="00684805" w:rsidRPr="00654A61">
        <w:rPr>
          <w:sz w:val="22"/>
          <w:szCs w:val="22"/>
        </w:rPr>
        <w:t>e signataire du présent accord s’engage à :</w:t>
      </w:r>
    </w:p>
    <w:p w14:paraId="7A991273" w14:textId="130A279C" w:rsidR="00315E40" w:rsidRPr="00654A61" w:rsidRDefault="00315E40" w:rsidP="004427BE">
      <w:pPr>
        <w:pStyle w:val="Standard"/>
        <w:numPr>
          <w:ilvl w:val="0"/>
          <w:numId w:val="18"/>
        </w:numPr>
        <w:spacing w:before="120"/>
        <w:ind w:left="284" w:hanging="284"/>
        <w:rPr>
          <w:sz w:val="22"/>
          <w:szCs w:val="22"/>
        </w:rPr>
      </w:pPr>
      <w:proofErr w:type="gramStart"/>
      <w:r w:rsidRPr="00654A61">
        <w:rPr>
          <w:sz w:val="22"/>
          <w:szCs w:val="22"/>
        </w:rPr>
        <w:t>préserver</w:t>
      </w:r>
      <w:proofErr w:type="gramEnd"/>
      <w:r w:rsidRPr="00654A61">
        <w:rPr>
          <w:sz w:val="22"/>
          <w:szCs w:val="22"/>
        </w:rPr>
        <w:t xml:space="preserve"> au niveau de p</w:t>
      </w:r>
      <w:r w:rsidR="003C33E5">
        <w:rPr>
          <w:sz w:val="22"/>
          <w:szCs w:val="22"/>
        </w:rPr>
        <w:t>rotection requis par le marché</w:t>
      </w:r>
      <w:r w:rsidRPr="00654A61">
        <w:rPr>
          <w:sz w:val="22"/>
          <w:szCs w:val="22"/>
        </w:rPr>
        <w:t>, la confidentialité de toutes les informations et supports protégés ou classifiés en sa possession, ou dont il viendrait à prendre connaissance tout au long de l'exécution du marché et après résiliation ou expiration du contrat ;</w:t>
      </w:r>
    </w:p>
    <w:p w14:paraId="225521A6" w14:textId="1F3DBACF" w:rsidR="00315E40" w:rsidRPr="00654A61" w:rsidRDefault="00315E40" w:rsidP="004427BE">
      <w:pPr>
        <w:pStyle w:val="Standard"/>
        <w:numPr>
          <w:ilvl w:val="0"/>
          <w:numId w:val="18"/>
        </w:numPr>
        <w:spacing w:before="120"/>
        <w:ind w:left="284" w:hanging="284"/>
        <w:rPr>
          <w:sz w:val="22"/>
          <w:szCs w:val="22"/>
        </w:rPr>
      </w:pPr>
      <w:proofErr w:type="gramStart"/>
      <w:r w:rsidRPr="00654A61">
        <w:rPr>
          <w:sz w:val="22"/>
          <w:szCs w:val="22"/>
        </w:rPr>
        <w:t>obtenir</w:t>
      </w:r>
      <w:proofErr w:type="gramEnd"/>
      <w:r w:rsidRPr="00654A61">
        <w:rPr>
          <w:sz w:val="22"/>
          <w:szCs w:val="22"/>
        </w:rPr>
        <w:t xml:space="preserve"> le même engagement de la part des sous-contractants identifiés au moment de la notification du marché et de ceux auxquels il pourrait faire appel au cours de son exécution ;</w:t>
      </w:r>
    </w:p>
    <w:p w14:paraId="2A416D56" w14:textId="1E345BB0" w:rsidR="00315E40" w:rsidRPr="00654A61" w:rsidRDefault="00315E40" w:rsidP="004427BE">
      <w:pPr>
        <w:pStyle w:val="Standard"/>
        <w:numPr>
          <w:ilvl w:val="0"/>
          <w:numId w:val="18"/>
        </w:numPr>
        <w:spacing w:before="120"/>
        <w:ind w:left="284" w:hanging="284"/>
        <w:rPr>
          <w:sz w:val="22"/>
          <w:szCs w:val="22"/>
        </w:rPr>
      </w:pPr>
      <w:proofErr w:type="gramStart"/>
      <w:r w:rsidRPr="00654A61">
        <w:rPr>
          <w:sz w:val="22"/>
          <w:szCs w:val="22"/>
        </w:rPr>
        <w:t>communiquer</w:t>
      </w:r>
      <w:proofErr w:type="gramEnd"/>
      <w:r w:rsidRPr="00654A61">
        <w:rPr>
          <w:sz w:val="22"/>
          <w:szCs w:val="22"/>
        </w:rPr>
        <w:t xml:space="preserve"> des informations au sujet des sous-contractants identifiés, suffisantes pour permettre de déterminer si chacun d'entre eux possède les capacités requises pour préserver de manière appropriée la confidentialité des informations et supports classifiés ou protégés auxquels il a accès pendant la consultation ou qu'il sera amené à produire dans le cadre de la réalisation de son contrat avec le titulaire du marché. Ces informations doivent permettre à l'autorité nationale de sécurité de s'assurer, le cas échéant, que les opérateurs disposent ou sont susceptibles de bénéficier des habilitations requises ;</w:t>
      </w:r>
    </w:p>
    <w:p w14:paraId="3DBB54D9" w14:textId="59AE2329" w:rsidR="00315E40" w:rsidRPr="00654A61" w:rsidRDefault="00315E40" w:rsidP="004427BE">
      <w:pPr>
        <w:pStyle w:val="Standard"/>
        <w:numPr>
          <w:ilvl w:val="0"/>
          <w:numId w:val="18"/>
        </w:numPr>
        <w:spacing w:before="120"/>
        <w:ind w:left="284" w:hanging="284"/>
        <w:rPr>
          <w:sz w:val="22"/>
          <w:szCs w:val="22"/>
        </w:rPr>
      </w:pPr>
      <w:proofErr w:type="gramStart"/>
      <w:r w:rsidRPr="00654A61">
        <w:rPr>
          <w:sz w:val="22"/>
          <w:szCs w:val="22"/>
        </w:rPr>
        <w:t>produire</w:t>
      </w:r>
      <w:proofErr w:type="gramEnd"/>
      <w:r w:rsidRPr="00654A61">
        <w:rPr>
          <w:sz w:val="22"/>
          <w:szCs w:val="22"/>
        </w:rPr>
        <w:t xml:space="preserve"> des informations au sujet des sous-contractants auxquels il fera appel au cours de l'exécution du marché, avant de leur attribuer un contrat aux fins de la réalisation d'une partie de ce marché. Ces informations doivent être suffisantes pour permettre de déterminer si chacun d'entre eux possède les capacités requises pour préserver de manière appropriée la confidentialité des informations et supports classifiés ou protégés qu'il sera amené à produire dans le cadre de la réalisation de son contrat avec le titulaire du marché. Elles doivent permettre à l'autorité nationale de sécurité de s'assurer, le cas échéant, que les opérateurs disposent ou sont susceptibles de bénéficier des habilitations requises.</w:t>
      </w:r>
    </w:p>
    <w:p w14:paraId="0EFA71F0" w14:textId="5BE520FE"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Parties</w:t>
      </w:r>
      <w:r w:rsidRPr="00B13FD6">
        <w:rPr>
          <w:rFonts w:ascii="Arial" w:hAnsi="Arial" w:cs="Arial"/>
        </w:rPr>
        <w:t xml:space="preserve"> s'engagent à ce que ces informations échangées :</w:t>
      </w:r>
    </w:p>
    <w:p w14:paraId="0EFA71F2" w14:textId="77777777" w:rsidR="00E95AB9" w:rsidRPr="00B13FD6" w:rsidRDefault="00E95AB9" w:rsidP="004427BE">
      <w:pPr>
        <w:widowControl w:val="0"/>
        <w:tabs>
          <w:tab w:val="left" w:pos="426"/>
          <w:tab w:val="left" w:pos="3119"/>
          <w:tab w:val="right" w:pos="9923"/>
        </w:tabs>
        <w:autoSpaceDE w:val="0"/>
        <w:autoSpaceDN w:val="0"/>
        <w:adjustRightInd w:val="0"/>
        <w:spacing w:before="60" w:after="0" w:line="240" w:lineRule="auto"/>
        <w:ind w:left="284" w:hanging="284"/>
        <w:jc w:val="both"/>
        <w:rPr>
          <w:rFonts w:ascii="Arial" w:hAnsi="Arial" w:cs="Arial"/>
        </w:rPr>
      </w:pPr>
      <w:r w:rsidRPr="00B13FD6">
        <w:rPr>
          <w:rFonts w:ascii="Arial" w:hAnsi="Arial" w:cs="Arial"/>
        </w:rPr>
        <w:t>a)</w:t>
      </w:r>
      <w:r w:rsidRPr="00B13FD6">
        <w:rPr>
          <w:rFonts w:ascii="Arial" w:hAnsi="Arial" w:cs="Arial"/>
        </w:rPr>
        <w:tab/>
        <w:t>soient gardées strictement confidentielles et soient traitées avec le même degré de protection qu’elles</w:t>
      </w:r>
      <w:r w:rsidRPr="00B13FD6">
        <w:rPr>
          <w:rFonts w:ascii="Arial" w:hAnsi="Arial" w:cs="Arial"/>
          <w:b/>
          <w:bCs/>
        </w:rPr>
        <w:t xml:space="preserve"> </w:t>
      </w:r>
      <w:r w:rsidRPr="00B13FD6">
        <w:rPr>
          <w:rFonts w:ascii="Arial" w:hAnsi="Arial" w:cs="Arial"/>
        </w:rPr>
        <w:t xml:space="preserve">accordent à leurs propres </w:t>
      </w:r>
      <w:r w:rsidRPr="00B13FD6">
        <w:rPr>
          <w:rFonts w:ascii="Arial" w:hAnsi="Arial" w:cs="Arial"/>
          <w:b/>
          <w:bCs/>
        </w:rPr>
        <w:t>Informations Confidentielles</w:t>
      </w:r>
      <w:r w:rsidRPr="00B13FD6">
        <w:rPr>
          <w:rFonts w:ascii="Arial" w:hAnsi="Arial" w:cs="Arial"/>
        </w:rPr>
        <w:t xml:space="preserve"> ;</w:t>
      </w:r>
    </w:p>
    <w:p w14:paraId="0EFA71F3"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lastRenderedPageBreak/>
        <w:t>b)</w:t>
      </w:r>
      <w:r w:rsidRPr="00B13FD6">
        <w:rPr>
          <w:rFonts w:ascii="Arial" w:hAnsi="Arial" w:cs="Arial"/>
        </w:rPr>
        <w:tab/>
        <w:t>ne soient communiquées qu'aux seuls membres de leur personnel ayant à les connaître et ne soient utilisées que pour les finalités définies dans le préambule de l’</w:t>
      </w:r>
      <w:r w:rsidRPr="00B13FD6">
        <w:rPr>
          <w:rFonts w:ascii="Arial" w:hAnsi="Arial" w:cs="Arial"/>
          <w:b/>
          <w:bCs/>
        </w:rPr>
        <w:t>Accord</w:t>
      </w:r>
      <w:r w:rsidRPr="00B13FD6">
        <w:rPr>
          <w:rFonts w:ascii="Arial" w:hAnsi="Arial" w:cs="Arial"/>
        </w:rPr>
        <w:t>,</w:t>
      </w:r>
    </w:p>
    <w:p w14:paraId="0EFA71F5" w14:textId="497509F4" w:rsidR="00E95AB9" w:rsidRPr="00B13FD6" w:rsidRDefault="00223C98"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La durée de protection des informations dépend de la nature des documents concernés suivant les dispositions de l’</w:t>
      </w:r>
      <w:r w:rsidR="00AE54CD" w:rsidRPr="00B13FD6">
        <w:rPr>
          <w:rFonts w:ascii="Arial" w:hAnsi="Arial" w:cs="Arial"/>
        </w:rPr>
        <w:t>instruction générale interministérielle n°1300 sur la protection du secret de la défense nationale</w:t>
      </w:r>
      <w:r w:rsidRPr="00B13FD6">
        <w:rPr>
          <w:rFonts w:ascii="Arial" w:hAnsi="Arial" w:cs="Arial"/>
        </w:rPr>
        <w:t xml:space="preserve">. </w:t>
      </w:r>
      <w:r w:rsidR="00E95AB9" w:rsidRPr="00B13FD6">
        <w:rPr>
          <w:rFonts w:ascii="Arial" w:hAnsi="Arial" w:cs="Arial"/>
        </w:rPr>
        <w:t xml:space="preserve">Toute </w:t>
      </w:r>
      <w:r w:rsidRPr="00B13FD6">
        <w:rPr>
          <w:rFonts w:ascii="Arial" w:hAnsi="Arial" w:cs="Arial"/>
        </w:rPr>
        <w:t>c</w:t>
      </w:r>
      <w:r w:rsidR="00E95AB9" w:rsidRPr="00B13FD6">
        <w:rPr>
          <w:rFonts w:ascii="Arial" w:hAnsi="Arial" w:cs="Arial"/>
        </w:rPr>
        <w:t xml:space="preserve">ommunication ou utilisation des </w:t>
      </w:r>
      <w:r w:rsidR="00E95AB9" w:rsidRPr="00B13FD6">
        <w:rPr>
          <w:rFonts w:ascii="Arial" w:hAnsi="Arial" w:cs="Arial"/>
          <w:b/>
          <w:bCs/>
        </w:rPr>
        <w:t>Informations Confidentielles</w:t>
      </w:r>
      <w:r w:rsidR="00E95AB9" w:rsidRPr="00B13FD6">
        <w:rPr>
          <w:rFonts w:ascii="Arial" w:hAnsi="Arial" w:cs="Arial"/>
        </w:rPr>
        <w:t xml:space="preserve"> implique le consentement préalable et écrit de la </w:t>
      </w:r>
      <w:r w:rsidR="00E95AB9" w:rsidRPr="00B13FD6">
        <w:rPr>
          <w:rFonts w:ascii="Arial" w:hAnsi="Arial" w:cs="Arial"/>
          <w:b/>
          <w:bCs/>
        </w:rPr>
        <w:t>Partie</w:t>
      </w:r>
      <w:r w:rsidR="00E95AB9" w:rsidRPr="00B13FD6">
        <w:rPr>
          <w:rFonts w:ascii="Arial" w:hAnsi="Arial" w:cs="Arial"/>
        </w:rPr>
        <w:t xml:space="preserve"> qui les a communiquées.</w:t>
      </w:r>
    </w:p>
    <w:p w14:paraId="0EFA71F7" w14:textId="78ED20AF"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Chaque </w:t>
      </w:r>
      <w:r w:rsidRPr="00B13FD6">
        <w:rPr>
          <w:rFonts w:ascii="Arial" w:hAnsi="Arial" w:cs="Arial"/>
          <w:b/>
          <w:bCs/>
        </w:rPr>
        <w:t>Partie</w:t>
      </w:r>
      <w:r w:rsidRPr="00B13FD6">
        <w:rPr>
          <w:rFonts w:ascii="Arial" w:hAnsi="Arial" w:cs="Arial"/>
        </w:rPr>
        <w:t xml:space="preserve"> s’engage à ce que son personnel visé au b) ci-dessus respecte les dispositions de l’</w:t>
      </w:r>
      <w:r w:rsidRPr="00B13FD6">
        <w:rPr>
          <w:rFonts w:ascii="Arial" w:hAnsi="Arial" w:cs="Arial"/>
          <w:b/>
          <w:bCs/>
        </w:rPr>
        <w:t>Accord</w:t>
      </w:r>
      <w:r w:rsidRPr="00B13FD6">
        <w:rPr>
          <w:rFonts w:ascii="Arial" w:hAnsi="Arial" w:cs="Arial"/>
        </w:rPr>
        <w:t>.</w:t>
      </w:r>
    </w:p>
    <w:p w14:paraId="0EFA71F9" w14:textId="380254B1"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4 – Exceptions</w:t>
      </w:r>
    </w:p>
    <w:p w14:paraId="0EFA71FB" w14:textId="627E7252" w:rsidR="00E95AB9" w:rsidRPr="00B13FD6" w:rsidRDefault="00736EBC"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Malgré</w:t>
      </w:r>
      <w:r w:rsidR="00E95AB9" w:rsidRPr="00B13FD6">
        <w:rPr>
          <w:rFonts w:ascii="Arial" w:hAnsi="Arial" w:cs="Arial"/>
        </w:rPr>
        <w:t xml:space="preserve"> les dispositions de l’article 3</w:t>
      </w:r>
      <w:r w:rsidR="00162A1D" w:rsidRPr="00B13FD6">
        <w:rPr>
          <w:rFonts w:ascii="Arial" w:hAnsi="Arial" w:cs="Arial"/>
        </w:rPr>
        <w:t xml:space="preserve"> du présent accord</w:t>
      </w:r>
      <w:r w:rsidR="00E95AB9" w:rsidRPr="00B13FD6">
        <w:rPr>
          <w:rFonts w:ascii="Arial" w:hAnsi="Arial" w:cs="Arial"/>
        </w:rPr>
        <w:t xml:space="preserve">, chaque </w:t>
      </w:r>
      <w:r w:rsidR="00E95AB9" w:rsidRPr="00B13FD6">
        <w:rPr>
          <w:rFonts w:ascii="Arial" w:hAnsi="Arial" w:cs="Arial"/>
          <w:b/>
          <w:bCs/>
        </w:rPr>
        <w:t>Partie</w:t>
      </w:r>
      <w:r w:rsidR="00E95AB9" w:rsidRPr="00B13FD6">
        <w:rPr>
          <w:rFonts w:ascii="Arial" w:hAnsi="Arial" w:cs="Arial"/>
        </w:rPr>
        <w:t xml:space="preserve"> peut communiquer les </w:t>
      </w:r>
      <w:r w:rsidR="003527A6" w:rsidRPr="00B13FD6">
        <w:rPr>
          <w:rFonts w:ascii="Arial" w:hAnsi="Arial" w:cs="Arial"/>
          <w:b/>
          <w:bCs/>
        </w:rPr>
        <w:t>Information</w:t>
      </w:r>
      <w:r w:rsidR="00143E55" w:rsidRPr="00B13FD6">
        <w:rPr>
          <w:rFonts w:ascii="Arial" w:hAnsi="Arial" w:cs="Arial"/>
          <w:b/>
          <w:bCs/>
        </w:rPr>
        <w:t xml:space="preserve">s </w:t>
      </w:r>
      <w:r w:rsidR="00E95AB9" w:rsidRPr="00B13FD6">
        <w:rPr>
          <w:rFonts w:ascii="Arial" w:hAnsi="Arial" w:cs="Arial"/>
          <w:b/>
          <w:bCs/>
        </w:rPr>
        <w:t>Confidentielles</w:t>
      </w:r>
      <w:r w:rsidR="00E95AB9" w:rsidRPr="00B13FD6">
        <w:rPr>
          <w:rFonts w:ascii="Arial" w:hAnsi="Arial" w:cs="Arial"/>
        </w:rPr>
        <w:t xml:space="preserve"> dont elle peut apporter la preuve :</w:t>
      </w:r>
    </w:p>
    <w:p w14:paraId="0EFA71FD" w14:textId="77777777" w:rsidR="00E95AB9" w:rsidRPr="00B13FD6" w:rsidRDefault="00E95AB9" w:rsidP="004427BE">
      <w:pPr>
        <w:widowControl w:val="0"/>
        <w:tabs>
          <w:tab w:val="left" w:pos="426"/>
        </w:tabs>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qu’elles étaient disponibles publiquement préalablement à leur communication ou postérieurement à celle-ci, mais en l’absence de toute faute qui lui soit imputable ;</w:t>
      </w:r>
    </w:p>
    <w:p w14:paraId="0EFA71FE"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qu’elles ont été reçues d’un tiers de manière licite ;</w:t>
      </w:r>
    </w:p>
    <w:p w14:paraId="0EFA71FF"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qu’elles étaient déjà en sa possession avant la conclusion de l'</w:t>
      </w:r>
      <w:r w:rsidRPr="00B13FD6">
        <w:rPr>
          <w:rFonts w:ascii="Arial" w:hAnsi="Arial" w:cs="Arial"/>
          <w:b/>
          <w:bCs/>
        </w:rPr>
        <w:t xml:space="preserve">Accord </w:t>
      </w:r>
      <w:r w:rsidRPr="00B13FD6">
        <w:rPr>
          <w:rFonts w:ascii="Arial" w:hAnsi="Arial" w:cs="Arial"/>
        </w:rPr>
        <w:t>;</w:t>
      </w:r>
    </w:p>
    <w:p w14:paraId="0EFA7200"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 xml:space="preserve">qu’elles ont été développées de manière indépendante et de bonne foi par des membres de son personnel n’ayant pas eu accès à ces </w:t>
      </w:r>
      <w:r w:rsidRPr="00B13FD6">
        <w:rPr>
          <w:rFonts w:ascii="Arial" w:hAnsi="Arial" w:cs="Arial"/>
          <w:b/>
          <w:bCs/>
        </w:rPr>
        <w:t>Informations Confidentielles</w:t>
      </w:r>
      <w:r w:rsidRPr="00B13FD6">
        <w:rPr>
          <w:rFonts w:ascii="Arial" w:hAnsi="Arial" w:cs="Arial"/>
        </w:rPr>
        <w:t>.</w:t>
      </w:r>
    </w:p>
    <w:p w14:paraId="0EFA7203" w14:textId="434C565D"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5 – Limites de l’Accord</w:t>
      </w:r>
    </w:p>
    <w:p w14:paraId="0EFA7205" w14:textId="3717CD83" w:rsidR="00E95AB9" w:rsidRPr="00B13FD6" w:rsidRDefault="00E95AB9" w:rsidP="004427BE">
      <w:pPr>
        <w:widowControl w:val="0"/>
        <w:autoSpaceDE w:val="0"/>
        <w:autoSpaceDN w:val="0"/>
        <w:adjustRightInd w:val="0"/>
        <w:spacing w:before="120" w:after="0" w:line="240" w:lineRule="auto"/>
        <w:jc w:val="both"/>
        <w:rPr>
          <w:rFonts w:ascii="Arial" w:hAnsi="Arial" w:cs="Arial"/>
        </w:rPr>
      </w:pPr>
      <w:r w:rsidRPr="00B13FD6">
        <w:rPr>
          <w:rFonts w:ascii="Arial" w:hAnsi="Arial" w:cs="Arial"/>
        </w:rPr>
        <w:t xml:space="preserve">Aucune disposition de cet </w:t>
      </w:r>
      <w:r w:rsidRPr="00B13FD6">
        <w:rPr>
          <w:rFonts w:ascii="Arial" w:hAnsi="Arial" w:cs="Arial"/>
          <w:b/>
          <w:bCs/>
        </w:rPr>
        <w:t>Accord</w:t>
      </w:r>
      <w:r w:rsidRPr="00B13FD6">
        <w:rPr>
          <w:rFonts w:ascii="Arial" w:hAnsi="Arial" w:cs="Arial"/>
        </w:rPr>
        <w:t xml:space="preserve"> n’implique :</w:t>
      </w:r>
    </w:p>
    <w:p w14:paraId="0EFA7207" w14:textId="77777777" w:rsidR="00E95AB9" w:rsidRPr="00B13FD6" w:rsidRDefault="00E95AB9" w:rsidP="004427BE">
      <w:pPr>
        <w:widowControl w:val="0"/>
        <w:tabs>
          <w:tab w:val="left" w:pos="426"/>
        </w:tabs>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 xml:space="preserve">une obligation pour les </w:t>
      </w:r>
      <w:r w:rsidRPr="00B13FD6">
        <w:rPr>
          <w:rFonts w:ascii="Arial" w:hAnsi="Arial" w:cs="Arial"/>
          <w:b/>
          <w:bCs/>
        </w:rPr>
        <w:t>Parties</w:t>
      </w:r>
      <w:r w:rsidRPr="00B13FD6">
        <w:rPr>
          <w:rFonts w:ascii="Arial" w:hAnsi="Arial" w:cs="Arial"/>
        </w:rPr>
        <w:t xml:space="preserve"> de se lier contractuellement dans l'avenir ;</w:t>
      </w:r>
    </w:p>
    <w:p w14:paraId="0EFA7208" w14:textId="58B56CBD"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une renonciation,</w:t>
      </w:r>
      <w:r w:rsidR="00917CAE" w:rsidRPr="00B13FD6">
        <w:rPr>
          <w:rFonts w:ascii="Arial" w:hAnsi="Arial" w:cs="Arial"/>
        </w:rPr>
        <w:t xml:space="preserve"> </w:t>
      </w:r>
      <w:r w:rsidRPr="00B13FD6">
        <w:rPr>
          <w:rFonts w:ascii="Arial" w:hAnsi="Arial" w:cs="Arial"/>
        </w:rPr>
        <w:t xml:space="preserve">pour la </w:t>
      </w:r>
      <w:r w:rsidRPr="00B13FD6">
        <w:rPr>
          <w:rFonts w:ascii="Arial" w:hAnsi="Arial" w:cs="Arial"/>
          <w:b/>
          <w:bCs/>
        </w:rPr>
        <w:t>Partie</w:t>
      </w:r>
      <w:r w:rsidRPr="00B13FD6">
        <w:rPr>
          <w:rFonts w:ascii="Arial" w:hAnsi="Arial" w:cs="Arial"/>
        </w:rPr>
        <w:t xml:space="preserve"> qui les communique, à la protection d‘</w:t>
      </w:r>
      <w:r w:rsidRPr="00B13FD6">
        <w:rPr>
          <w:rFonts w:ascii="Arial" w:hAnsi="Arial" w:cs="Arial"/>
          <w:b/>
          <w:bCs/>
        </w:rPr>
        <w:t>Informations Confidentielles</w:t>
      </w:r>
      <w:r w:rsidRPr="00B13FD6">
        <w:rPr>
          <w:rFonts w:ascii="Arial" w:hAnsi="Arial" w:cs="Arial"/>
        </w:rPr>
        <w:t xml:space="preserve"> par un brevet ou par tout autre droit de propriété intellectuelle ;</w:t>
      </w:r>
    </w:p>
    <w:p w14:paraId="0EFA7209"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 xml:space="preserve">une cession, par la </w:t>
      </w:r>
      <w:r w:rsidRPr="00B13FD6">
        <w:rPr>
          <w:rFonts w:ascii="Arial" w:hAnsi="Arial" w:cs="Arial"/>
          <w:b/>
          <w:bCs/>
        </w:rPr>
        <w:t>Partie</w:t>
      </w:r>
      <w:r w:rsidRPr="00B13FD6">
        <w:rPr>
          <w:rFonts w:ascii="Arial" w:hAnsi="Arial" w:cs="Arial"/>
        </w:rPr>
        <w:t xml:space="preserve"> qui communique les </w:t>
      </w:r>
      <w:r w:rsidRPr="00B13FD6">
        <w:rPr>
          <w:rFonts w:ascii="Arial" w:hAnsi="Arial" w:cs="Arial"/>
          <w:b/>
          <w:bCs/>
        </w:rPr>
        <w:t>Informations Confidentielles</w:t>
      </w:r>
      <w:r w:rsidRPr="00B13FD6">
        <w:rPr>
          <w:rFonts w:ascii="Arial" w:hAnsi="Arial" w:cs="Arial"/>
        </w:rPr>
        <w:t xml:space="preserve">, d’un quelconque droit sur ces informations au profit de l’autre </w:t>
      </w:r>
      <w:r w:rsidRPr="00B13FD6">
        <w:rPr>
          <w:rFonts w:ascii="Arial" w:hAnsi="Arial" w:cs="Arial"/>
          <w:b/>
          <w:bCs/>
        </w:rPr>
        <w:t>Partie</w:t>
      </w:r>
      <w:r w:rsidRPr="00B13FD6">
        <w:rPr>
          <w:rFonts w:ascii="Arial" w:hAnsi="Arial" w:cs="Arial"/>
        </w:rPr>
        <w:t xml:space="preserve">. Le droit de propriété des </w:t>
      </w:r>
      <w:r w:rsidRPr="00B13FD6">
        <w:rPr>
          <w:rFonts w:ascii="Arial" w:hAnsi="Arial" w:cs="Arial"/>
          <w:b/>
          <w:bCs/>
        </w:rPr>
        <w:t>Informations Confidentielles</w:t>
      </w:r>
      <w:r w:rsidRPr="00B13FD6">
        <w:rPr>
          <w:rFonts w:ascii="Arial" w:hAnsi="Arial" w:cs="Arial"/>
        </w:rPr>
        <w:t xml:space="preserve"> appartient en tout état de cause à la </w:t>
      </w:r>
      <w:r w:rsidRPr="00B13FD6">
        <w:rPr>
          <w:rFonts w:ascii="Arial" w:hAnsi="Arial" w:cs="Arial"/>
          <w:b/>
          <w:bCs/>
        </w:rPr>
        <w:t>Partie</w:t>
      </w:r>
      <w:r w:rsidRPr="00B13FD6">
        <w:rPr>
          <w:rFonts w:ascii="Arial" w:hAnsi="Arial" w:cs="Arial"/>
        </w:rPr>
        <w:t xml:space="preserve"> dont elles émanent (sous réserve des droits des tiers).</w:t>
      </w:r>
    </w:p>
    <w:p w14:paraId="0EFA720B"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6 – Transmission des Informations Confidentielles</w:t>
      </w:r>
    </w:p>
    <w:p w14:paraId="0EFA720D" w14:textId="77777777"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La transmission des </w:t>
      </w:r>
      <w:r w:rsidRPr="00B13FD6">
        <w:rPr>
          <w:rFonts w:ascii="Arial" w:hAnsi="Arial" w:cs="Arial"/>
          <w:b/>
          <w:bCs/>
        </w:rPr>
        <w:t>Informations Confidentielles</w:t>
      </w:r>
      <w:r w:rsidRPr="00B13FD6">
        <w:rPr>
          <w:rFonts w:ascii="Arial" w:hAnsi="Arial" w:cs="Arial"/>
        </w:rPr>
        <w:t xml:space="preserve"> obéit à la procédure suivante :</w:t>
      </w:r>
    </w:p>
    <w:p w14:paraId="7225A6B9" w14:textId="77777777" w:rsidR="00842AD0" w:rsidRPr="00B13FD6" w:rsidRDefault="00E95AB9" w:rsidP="004427BE">
      <w:pPr>
        <w:widowControl w:val="0"/>
        <w:tabs>
          <w:tab w:val="left" w:pos="426"/>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doivent être communiquées uniquement par et aux personnes identifiées ci-dessous :</w:t>
      </w:r>
    </w:p>
    <w:p w14:paraId="60F166BA" w14:textId="77777777" w:rsidR="004427BE" w:rsidRDefault="00E95AB9" w:rsidP="004427BE">
      <w:pPr>
        <w:pStyle w:val="Paragraphedeliste"/>
        <w:widowControl w:val="0"/>
        <w:numPr>
          <w:ilvl w:val="0"/>
          <w:numId w:val="20"/>
        </w:numPr>
        <w:tabs>
          <w:tab w:val="left" w:pos="426"/>
        </w:tabs>
        <w:autoSpaceDE w:val="0"/>
        <w:autoSpaceDN w:val="0"/>
        <w:adjustRightInd w:val="0"/>
        <w:spacing w:before="120" w:after="0" w:line="240" w:lineRule="auto"/>
        <w:ind w:left="284" w:hanging="284"/>
        <w:contextualSpacing w:val="0"/>
        <w:jc w:val="both"/>
        <w:rPr>
          <w:rFonts w:ascii="Arial" w:hAnsi="Arial" w:cs="Arial"/>
        </w:rPr>
      </w:pPr>
      <w:r w:rsidRPr="004427BE">
        <w:rPr>
          <w:rFonts w:ascii="Arial" w:hAnsi="Arial" w:cs="Arial"/>
        </w:rPr>
        <w:t xml:space="preserve">Pour </w:t>
      </w:r>
      <w:r w:rsidR="000A502B" w:rsidRPr="004427BE">
        <w:rPr>
          <w:rFonts w:ascii="Arial" w:hAnsi="Arial" w:cs="Arial"/>
        </w:rPr>
        <w:t>l</w:t>
      </w:r>
      <w:r w:rsidR="00AE7513" w:rsidRPr="004427BE">
        <w:rPr>
          <w:rFonts w:ascii="Arial" w:hAnsi="Arial" w:cs="Arial"/>
        </w:rPr>
        <w:t>e centre de soutien technique et administratif</w:t>
      </w:r>
      <w:r w:rsidR="00736EBC" w:rsidRPr="004427BE">
        <w:rPr>
          <w:rFonts w:ascii="Arial" w:hAnsi="Arial" w:cs="Arial"/>
        </w:rPr>
        <w:t xml:space="preserve"> (</w:t>
      </w:r>
      <w:r w:rsidR="00AE7513" w:rsidRPr="004427BE">
        <w:rPr>
          <w:rFonts w:ascii="Arial" w:hAnsi="Arial" w:cs="Arial"/>
        </w:rPr>
        <w:t>CSTA</w:t>
      </w:r>
      <w:r w:rsidR="00736EBC" w:rsidRPr="004427BE">
        <w:rPr>
          <w:rFonts w:ascii="Arial" w:hAnsi="Arial" w:cs="Arial"/>
        </w:rPr>
        <w:t>) de Nancy</w:t>
      </w:r>
      <w:r w:rsidRPr="004427BE">
        <w:rPr>
          <w:rFonts w:ascii="Arial" w:hAnsi="Arial" w:cs="Arial"/>
        </w:rPr>
        <w:t xml:space="preserve"> :</w:t>
      </w:r>
    </w:p>
    <w:p w14:paraId="1FDA3861" w14:textId="67AFEF96" w:rsidR="004427BE" w:rsidRDefault="004427BE" w:rsidP="004427BE">
      <w:pPr>
        <w:pStyle w:val="Paragraphedeliste"/>
        <w:widowControl w:val="0"/>
        <w:numPr>
          <w:ilvl w:val="1"/>
          <w:numId w:val="21"/>
        </w:numPr>
        <w:tabs>
          <w:tab w:val="left" w:pos="567"/>
        </w:tabs>
        <w:autoSpaceDE w:val="0"/>
        <w:autoSpaceDN w:val="0"/>
        <w:adjustRightInd w:val="0"/>
        <w:spacing w:before="60" w:after="0" w:line="240" w:lineRule="auto"/>
        <w:ind w:left="568" w:hanging="284"/>
        <w:contextualSpacing w:val="0"/>
        <w:jc w:val="both"/>
        <w:rPr>
          <w:rFonts w:ascii="Arial" w:hAnsi="Arial" w:cs="Arial"/>
        </w:rPr>
      </w:pPr>
      <w:proofErr w:type="gramStart"/>
      <w:r>
        <w:rPr>
          <w:rFonts w:ascii="Arial" w:hAnsi="Arial" w:cs="Arial"/>
        </w:rPr>
        <w:t>le</w:t>
      </w:r>
      <w:proofErr w:type="gramEnd"/>
      <w:r>
        <w:rPr>
          <w:rFonts w:ascii="Arial" w:hAnsi="Arial" w:cs="Arial"/>
        </w:rPr>
        <w:t xml:space="preserve"> </w:t>
      </w:r>
      <w:r w:rsidR="00917CAE" w:rsidRPr="004427BE">
        <w:rPr>
          <w:rFonts w:ascii="Arial" w:hAnsi="Arial" w:cs="Arial"/>
        </w:rPr>
        <w:t xml:space="preserve">chef du bureau </w:t>
      </w:r>
      <w:r w:rsidR="00736EBC" w:rsidRPr="004427BE">
        <w:rPr>
          <w:rFonts w:ascii="Arial" w:hAnsi="Arial" w:cs="Arial"/>
        </w:rPr>
        <w:t>Achats</w:t>
      </w:r>
      <w:r>
        <w:rPr>
          <w:rFonts w:ascii="Arial" w:hAnsi="Arial" w:cs="Arial"/>
        </w:rPr>
        <w:t>,</w:t>
      </w:r>
    </w:p>
    <w:p w14:paraId="0EFA7213" w14:textId="24BDC924" w:rsidR="00917CAE" w:rsidRPr="004427BE" w:rsidRDefault="00917CAE" w:rsidP="004427BE">
      <w:pPr>
        <w:pStyle w:val="Paragraphedeliste"/>
        <w:widowControl w:val="0"/>
        <w:numPr>
          <w:ilvl w:val="1"/>
          <w:numId w:val="21"/>
        </w:numPr>
        <w:tabs>
          <w:tab w:val="left" w:pos="567"/>
        </w:tabs>
        <w:autoSpaceDE w:val="0"/>
        <w:autoSpaceDN w:val="0"/>
        <w:adjustRightInd w:val="0"/>
        <w:spacing w:before="60" w:after="0" w:line="240" w:lineRule="auto"/>
        <w:ind w:left="568" w:hanging="284"/>
        <w:contextualSpacing w:val="0"/>
        <w:jc w:val="both"/>
        <w:rPr>
          <w:rFonts w:ascii="Arial" w:hAnsi="Arial" w:cs="Arial"/>
        </w:rPr>
      </w:pPr>
      <w:proofErr w:type="gramStart"/>
      <w:r w:rsidRPr="004427BE">
        <w:rPr>
          <w:rFonts w:ascii="Arial" w:hAnsi="Arial" w:cs="Arial"/>
        </w:rPr>
        <w:t>ou</w:t>
      </w:r>
      <w:proofErr w:type="gramEnd"/>
      <w:r w:rsidRPr="004427BE">
        <w:rPr>
          <w:rFonts w:ascii="Arial" w:hAnsi="Arial" w:cs="Arial"/>
        </w:rPr>
        <w:t xml:space="preserve"> son représentant.</w:t>
      </w:r>
    </w:p>
    <w:p w14:paraId="0EFA7215" w14:textId="77777777" w:rsidR="00E95AB9" w:rsidRPr="004427BE" w:rsidRDefault="00E95AB9" w:rsidP="004427BE">
      <w:pPr>
        <w:pStyle w:val="Paragraphedeliste"/>
        <w:widowControl w:val="0"/>
        <w:numPr>
          <w:ilvl w:val="0"/>
          <w:numId w:val="20"/>
        </w:numPr>
        <w:tabs>
          <w:tab w:val="left" w:pos="3119"/>
          <w:tab w:val="right" w:pos="9923"/>
        </w:tabs>
        <w:autoSpaceDE w:val="0"/>
        <w:autoSpaceDN w:val="0"/>
        <w:adjustRightInd w:val="0"/>
        <w:spacing w:before="120" w:after="0" w:line="240" w:lineRule="auto"/>
        <w:ind w:left="284" w:hanging="284"/>
        <w:contextualSpacing w:val="0"/>
        <w:jc w:val="both"/>
        <w:rPr>
          <w:rFonts w:ascii="Arial" w:hAnsi="Arial" w:cs="Arial"/>
        </w:rPr>
      </w:pPr>
      <w:r w:rsidRPr="004427BE">
        <w:rPr>
          <w:rFonts w:ascii="Arial" w:hAnsi="Arial" w:cs="Arial"/>
        </w:rPr>
        <w:t xml:space="preserve">Pour </w:t>
      </w:r>
      <w:r w:rsidR="00E3410E" w:rsidRPr="004427BE">
        <w:rPr>
          <w:rFonts w:ascii="Arial" w:hAnsi="Arial" w:cs="Arial"/>
          <w:b/>
          <w:bCs/>
          <w:highlight w:val="yellow"/>
        </w:rPr>
        <w:t>X, X1, X2</w:t>
      </w:r>
      <w:r w:rsidR="00E3410E" w:rsidRPr="004427BE">
        <w:rPr>
          <w:rFonts w:ascii="Arial" w:hAnsi="Arial" w:cs="Arial"/>
        </w:rPr>
        <w:t xml:space="preserve"> </w:t>
      </w:r>
      <w:r w:rsidR="00E3410E" w:rsidRPr="004427BE">
        <w:rPr>
          <w:rFonts w:ascii="Arial" w:hAnsi="Arial" w:cs="Arial"/>
          <w:bCs/>
          <w:i/>
          <w:highlight w:val="yellow"/>
        </w:rPr>
        <w:t>[Ajouter plus de cotraitants si nécessaire</w:t>
      </w:r>
      <w:proofErr w:type="gramStart"/>
      <w:r w:rsidR="00E3410E" w:rsidRPr="004427BE">
        <w:rPr>
          <w:rFonts w:ascii="Arial" w:hAnsi="Arial" w:cs="Arial"/>
          <w:bCs/>
          <w:i/>
          <w:highlight w:val="yellow"/>
        </w:rPr>
        <w:t>]</w:t>
      </w:r>
      <w:r w:rsidRPr="004427BE">
        <w:rPr>
          <w:rFonts w:ascii="Arial" w:hAnsi="Arial" w:cs="Arial"/>
          <w:highlight w:val="yellow"/>
        </w:rPr>
        <w:t>:</w:t>
      </w:r>
      <w:proofErr w:type="gramEnd"/>
      <w:r w:rsidRPr="004427BE">
        <w:rPr>
          <w:rFonts w:ascii="Arial" w:hAnsi="Arial" w:cs="Arial"/>
          <w:highlight w:val="yellow"/>
        </w:rPr>
        <w:t xml:space="preserve"> …</w:t>
      </w:r>
      <w:r w:rsidR="00A06698" w:rsidRPr="004427BE">
        <w:rPr>
          <w:rFonts w:ascii="Arial" w:hAnsi="Arial" w:cs="Arial"/>
          <w:highlight w:val="yellow"/>
        </w:rPr>
        <w:t>…………………..</w:t>
      </w:r>
    </w:p>
    <w:p w14:paraId="0EFA7216" w14:textId="12CD3210" w:rsidR="00E95AB9" w:rsidRDefault="00E95AB9" w:rsidP="00DB6ECF">
      <w:pPr>
        <w:widowControl w:val="0"/>
        <w:tabs>
          <w:tab w:val="right" w:pos="9923"/>
        </w:tabs>
        <w:autoSpaceDE w:val="0"/>
        <w:autoSpaceDN w:val="0"/>
        <w:adjustRightInd w:val="0"/>
        <w:spacing w:before="57" w:after="0" w:line="240" w:lineRule="auto"/>
        <w:rPr>
          <w:rFonts w:ascii="Arial" w:hAnsi="Arial" w:cs="Arial"/>
        </w:rPr>
      </w:pPr>
    </w:p>
    <w:p w14:paraId="65063D71" w14:textId="796BAE05" w:rsidR="000614CD" w:rsidRDefault="000614CD" w:rsidP="00DB6ECF">
      <w:pPr>
        <w:widowControl w:val="0"/>
        <w:tabs>
          <w:tab w:val="right" w:pos="9923"/>
        </w:tabs>
        <w:autoSpaceDE w:val="0"/>
        <w:autoSpaceDN w:val="0"/>
        <w:adjustRightInd w:val="0"/>
        <w:spacing w:before="57" w:after="0" w:line="240" w:lineRule="auto"/>
        <w:rPr>
          <w:rFonts w:ascii="Arial" w:hAnsi="Arial" w:cs="Arial"/>
        </w:rPr>
      </w:pPr>
    </w:p>
    <w:p w14:paraId="375C0E10" w14:textId="79E13EFA" w:rsidR="00761893" w:rsidRDefault="00761893"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5139EBCA" w14:textId="420D4620" w:rsidR="00761893" w:rsidRDefault="00761893"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124800CF" w14:textId="669767EB" w:rsidR="004427BE" w:rsidRDefault="004427BE"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597A9935" w14:textId="4EAD0DCC" w:rsidR="004427BE" w:rsidRDefault="004427BE"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5FF739ED" w14:textId="77777777" w:rsidR="004427BE" w:rsidRPr="00B13FD6" w:rsidRDefault="004427BE"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0EFA721C" w14:textId="77777777" w:rsidR="00E95AB9" w:rsidRPr="00B13FD6" w:rsidRDefault="00CD6B3B" w:rsidP="004427BE">
      <w:pPr>
        <w:widowControl w:val="0"/>
        <w:tabs>
          <w:tab w:val="right" w:pos="9923"/>
        </w:tabs>
        <w:autoSpaceDE w:val="0"/>
        <w:autoSpaceDN w:val="0"/>
        <w:adjustRightInd w:val="0"/>
        <w:spacing w:before="120" w:after="0" w:line="240" w:lineRule="auto"/>
        <w:jc w:val="both"/>
        <w:rPr>
          <w:rFonts w:ascii="Arial" w:hAnsi="Arial" w:cs="Arial"/>
          <w:b/>
        </w:rPr>
      </w:pPr>
      <w:r w:rsidRPr="00B13FD6">
        <w:rPr>
          <w:rFonts w:ascii="Arial" w:hAnsi="Arial" w:cs="Arial"/>
          <w:b/>
        </w:rPr>
        <w:t>Documents</w:t>
      </w:r>
      <w:r w:rsidR="00C97B22" w:rsidRPr="00B13FD6">
        <w:rPr>
          <w:rFonts w:ascii="Arial" w:hAnsi="Arial" w:cs="Arial"/>
          <w:b/>
        </w:rPr>
        <w:t xml:space="preserve"> en diffusion restreinte </w:t>
      </w:r>
      <w:r w:rsidRPr="00B13FD6">
        <w:rPr>
          <w:rFonts w:ascii="Arial" w:hAnsi="Arial" w:cs="Arial"/>
          <w:b/>
        </w:rPr>
        <w:t xml:space="preserve">(DR) </w:t>
      </w:r>
      <w:r w:rsidR="00C97B22" w:rsidRPr="00B13FD6">
        <w:rPr>
          <w:rFonts w:ascii="Arial" w:hAnsi="Arial" w:cs="Arial"/>
          <w:b/>
        </w:rPr>
        <w:t>:</w:t>
      </w:r>
    </w:p>
    <w:p w14:paraId="0EFA721D" w14:textId="77777777" w:rsidR="007B0DA3" w:rsidRPr="00B13FD6" w:rsidRDefault="00C97B94" w:rsidP="004427BE">
      <w:pPr>
        <w:widowControl w:val="0"/>
        <w:tabs>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La mention « Diffusion Restreinte » n’est pas un niveau de classification mais une mention de protection. Son objectif principal est de sensibiliser l'utilisateur à la nécessaire discrétion dont il doit faire preuve dans la manipulation des informations couvertes par cette mention.</w:t>
      </w:r>
    </w:p>
    <w:p w14:paraId="0EFA721E" w14:textId="77777777" w:rsidR="00C97B94" w:rsidRPr="00B13FD6" w:rsidRDefault="00C97B94" w:rsidP="004427BE">
      <w:pPr>
        <w:widowControl w:val="0"/>
        <w:tabs>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lastRenderedPageBreak/>
        <w:t>Les informations protégées par la mention « diffusion restreinte » doivent être transmises par voie postale sous double enveloppe, elles peuvent être sur support papier ou sur support numérique.</w:t>
      </w:r>
    </w:p>
    <w:p w14:paraId="0EFA7220" w14:textId="77777777" w:rsidR="007B0DA3" w:rsidRPr="009839F9" w:rsidRDefault="007B0DA3" w:rsidP="004427BE">
      <w:pPr>
        <w:widowControl w:val="0"/>
        <w:tabs>
          <w:tab w:val="right" w:pos="9923"/>
        </w:tabs>
        <w:autoSpaceDE w:val="0"/>
        <w:autoSpaceDN w:val="0"/>
        <w:adjustRightInd w:val="0"/>
        <w:spacing w:before="120" w:after="0" w:line="240" w:lineRule="auto"/>
        <w:jc w:val="both"/>
        <w:rPr>
          <w:rFonts w:ascii="Arial" w:hAnsi="Arial" w:cs="Arial"/>
          <w:b/>
        </w:rPr>
      </w:pPr>
      <w:r w:rsidRPr="009839F9">
        <w:rPr>
          <w:rFonts w:ascii="Arial" w:hAnsi="Arial" w:cs="Arial"/>
          <w:b/>
        </w:rPr>
        <w:t>Informations supports classifiés (ISC) :</w:t>
      </w:r>
    </w:p>
    <w:p w14:paraId="0C36037D" w14:textId="56BC6320" w:rsidR="005D4441" w:rsidRPr="005D4441" w:rsidRDefault="00985E36" w:rsidP="004427BE">
      <w:pPr>
        <w:widowControl w:val="0"/>
        <w:tabs>
          <w:tab w:val="right" w:pos="9923"/>
        </w:tabs>
        <w:autoSpaceDE w:val="0"/>
        <w:autoSpaceDN w:val="0"/>
        <w:adjustRightInd w:val="0"/>
        <w:spacing w:before="120" w:after="0" w:line="240" w:lineRule="auto"/>
        <w:jc w:val="both"/>
        <w:rPr>
          <w:rFonts w:ascii="Arial" w:hAnsi="Arial" w:cs="Arial"/>
        </w:rPr>
      </w:pPr>
      <w:r>
        <w:rPr>
          <w:rFonts w:ascii="Arial" w:hAnsi="Arial" w:cs="Arial"/>
        </w:rPr>
        <w:t xml:space="preserve">Si nécessaire, certaines interventions peuvent </w:t>
      </w:r>
      <w:r w:rsidR="005D4441" w:rsidRPr="005D4441">
        <w:rPr>
          <w:rFonts w:ascii="Arial" w:hAnsi="Arial" w:cs="Arial"/>
        </w:rPr>
        <w:t>nécessite</w:t>
      </w:r>
      <w:r>
        <w:rPr>
          <w:rFonts w:ascii="Arial" w:hAnsi="Arial" w:cs="Arial"/>
        </w:rPr>
        <w:t>r</w:t>
      </w:r>
      <w:r w:rsidR="005D4441" w:rsidRPr="005D4441">
        <w:rPr>
          <w:rFonts w:ascii="Arial" w:hAnsi="Arial" w:cs="Arial"/>
        </w:rPr>
        <w:t xml:space="preserve"> une habilitation du personnel « Secret ». </w:t>
      </w:r>
    </w:p>
    <w:p w14:paraId="76A67D39" w14:textId="31919B15" w:rsidR="005D4441" w:rsidRPr="005D4441" w:rsidRDefault="005D4441" w:rsidP="004427BE">
      <w:pPr>
        <w:widowControl w:val="0"/>
        <w:tabs>
          <w:tab w:val="right" w:pos="9923"/>
        </w:tabs>
        <w:autoSpaceDE w:val="0"/>
        <w:autoSpaceDN w:val="0"/>
        <w:adjustRightInd w:val="0"/>
        <w:spacing w:before="120" w:after="0" w:line="240" w:lineRule="auto"/>
        <w:jc w:val="both"/>
        <w:rPr>
          <w:rFonts w:ascii="Arial" w:hAnsi="Arial" w:cs="Arial"/>
        </w:rPr>
      </w:pPr>
      <w:r w:rsidRPr="005D4441">
        <w:rPr>
          <w:rFonts w:ascii="Arial" w:hAnsi="Arial" w:cs="Arial"/>
        </w:rPr>
        <w:t xml:space="preserve">Pour ce faire, </w:t>
      </w:r>
      <w:r w:rsidRPr="00654A61">
        <w:rPr>
          <w:rFonts w:ascii="Arial" w:hAnsi="Arial" w:cs="Arial"/>
        </w:rPr>
        <w:t>une habilitation de niveau SECRET sera demandée aux titulaires conformément aux dispositions du CCAP</w:t>
      </w:r>
      <w:r>
        <w:rPr>
          <w:rFonts w:ascii="Arial" w:hAnsi="Arial" w:cs="Arial"/>
        </w:rPr>
        <w:t>.</w:t>
      </w:r>
      <w:r w:rsidRPr="00B13FD6">
        <w:rPr>
          <w:rFonts w:ascii="Arial" w:hAnsi="Arial" w:cs="Arial"/>
        </w:rPr>
        <w:t xml:space="preserve"> </w:t>
      </w:r>
      <w:r w:rsidRPr="005D4441">
        <w:rPr>
          <w:rFonts w:ascii="Arial" w:hAnsi="Arial" w:cs="Arial"/>
        </w:rPr>
        <w:t>Une</w:t>
      </w:r>
      <w:r>
        <w:rPr>
          <w:rFonts w:ascii="Arial" w:hAnsi="Arial" w:cs="Arial"/>
        </w:rPr>
        <w:t xml:space="preserve"> notice 94 A devra être remplie.</w:t>
      </w:r>
    </w:p>
    <w:p w14:paraId="0EFA7223" w14:textId="77777777" w:rsidR="00E95AB9" w:rsidRPr="00B13FD6" w:rsidRDefault="00E2629E"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7 – </w:t>
      </w:r>
      <w:r w:rsidR="00E95AB9" w:rsidRPr="00B13FD6">
        <w:rPr>
          <w:rFonts w:ascii="Arial" w:hAnsi="Arial" w:cs="Arial"/>
          <w:b/>
          <w:bCs/>
        </w:rPr>
        <w:t xml:space="preserve"> Restitution des Informations Confidentielles</w:t>
      </w:r>
    </w:p>
    <w:p w14:paraId="0EFA7225" w14:textId="69302C74"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ainsi que leurs reproductions éventuelles, échangées entre les </w:t>
      </w:r>
      <w:r w:rsidRPr="00B13FD6">
        <w:rPr>
          <w:rFonts w:ascii="Arial" w:hAnsi="Arial" w:cs="Arial"/>
          <w:b/>
          <w:bCs/>
        </w:rPr>
        <w:t>Parties</w:t>
      </w:r>
      <w:r w:rsidR="004427BE">
        <w:rPr>
          <w:rFonts w:ascii="Arial" w:hAnsi="Arial" w:cs="Arial"/>
          <w:b/>
          <w:bCs/>
        </w:rPr>
        <w:t>,</w:t>
      </w:r>
      <w:r w:rsidRPr="00B13FD6">
        <w:rPr>
          <w:rFonts w:ascii="Arial" w:hAnsi="Arial" w:cs="Arial"/>
        </w:rPr>
        <w:t xml:space="preserve"> sont restituées à la </w:t>
      </w:r>
      <w:r w:rsidRPr="00B13FD6">
        <w:rPr>
          <w:rFonts w:ascii="Arial" w:hAnsi="Arial" w:cs="Arial"/>
          <w:b/>
          <w:bCs/>
        </w:rPr>
        <w:t>Partie</w:t>
      </w:r>
      <w:r w:rsidRPr="00B13FD6">
        <w:rPr>
          <w:rFonts w:ascii="Arial" w:hAnsi="Arial" w:cs="Arial"/>
        </w:rPr>
        <w:t xml:space="preserve"> qui les a communiquées sur sa simple demande écrite et en tout état de cause dans les </w:t>
      </w:r>
      <w:r w:rsidR="001403BA">
        <w:rPr>
          <w:rFonts w:ascii="Arial" w:hAnsi="Arial" w:cs="Arial"/>
          <w:b/>
        </w:rPr>
        <w:t>cent-</w:t>
      </w:r>
      <w:r w:rsidR="001403BA" w:rsidRPr="00DB1D83">
        <w:rPr>
          <w:rFonts w:ascii="Arial" w:hAnsi="Arial" w:cs="Arial"/>
          <w:b/>
        </w:rPr>
        <w:t>vingt</w:t>
      </w:r>
      <w:r w:rsidR="00E2629E" w:rsidRPr="000C0A75">
        <w:rPr>
          <w:rFonts w:ascii="Arial" w:hAnsi="Arial" w:cs="Arial"/>
          <w:b/>
        </w:rPr>
        <w:t xml:space="preserve"> </w:t>
      </w:r>
      <w:r w:rsidRPr="000C0A75">
        <w:rPr>
          <w:rFonts w:ascii="Arial" w:hAnsi="Arial" w:cs="Arial"/>
          <w:b/>
        </w:rPr>
        <w:t>jours</w:t>
      </w:r>
      <w:r w:rsidRPr="00B13FD6">
        <w:rPr>
          <w:rFonts w:ascii="Arial" w:hAnsi="Arial" w:cs="Arial"/>
        </w:rPr>
        <w:t xml:space="preserve"> suivant l’expiration ou la résiliation de l'</w:t>
      </w:r>
      <w:r w:rsidRPr="00B13FD6">
        <w:rPr>
          <w:rFonts w:ascii="Arial" w:hAnsi="Arial" w:cs="Arial"/>
          <w:b/>
          <w:bCs/>
        </w:rPr>
        <w:t>Accord</w:t>
      </w:r>
      <w:r w:rsidRPr="00B13FD6">
        <w:rPr>
          <w:rFonts w:ascii="Arial" w:hAnsi="Arial" w:cs="Arial"/>
        </w:rPr>
        <w:t xml:space="preserve">. </w:t>
      </w:r>
    </w:p>
    <w:p w14:paraId="0EFA7229"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 xml:space="preserve">Article </w:t>
      </w:r>
      <w:r w:rsidR="00C97B22" w:rsidRPr="00B13FD6">
        <w:rPr>
          <w:rFonts w:ascii="Arial" w:hAnsi="Arial" w:cs="Arial"/>
          <w:b/>
          <w:bCs/>
        </w:rPr>
        <w:t>8</w:t>
      </w:r>
      <w:r w:rsidRPr="00B13FD6">
        <w:rPr>
          <w:rFonts w:ascii="Arial" w:hAnsi="Arial" w:cs="Arial"/>
          <w:b/>
          <w:bCs/>
        </w:rPr>
        <w:t> – Durée de l’Accord</w:t>
      </w:r>
      <w:r w:rsidRPr="00B13FD6">
        <w:rPr>
          <w:rFonts w:ascii="Arial" w:hAnsi="Arial" w:cs="Arial"/>
        </w:rPr>
        <w:t xml:space="preserve">  </w:t>
      </w:r>
    </w:p>
    <w:p w14:paraId="0EFA722B" w14:textId="137D99A1"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w:t>
      </w:r>
      <w:r w:rsidRPr="00B13FD6">
        <w:rPr>
          <w:rFonts w:ascii="Arial" w:hAnsi="Arial" w:cs="Arial"/>
          <w:b/>
          <w:bCs/>
        </w:rPr>
        <w:t>Accord</w:t>
      </w:r>
      <w:r w:rsidRPr="00B13FD6">
        <w:rPr>
          <w:rFonts w:ascii="Arial" w:hAnsi="Arial" w:cs="Arial"/>
        </w:rPr>
        <w:t xml:space="preserve"> entre en vigueur à compter de la date de sa signature par les </w:t>
      </w:r>
      <w:r w:rsidRPr="00B13FD6">
        <w:rPr>
          <w:rFonts w:ascii="Arial" w:hAnsi="Arial" w:cs="Arial"/>
          <w:b/>
          <w:bCs/>
        </w:rPr>
        <w:t>Parties</w:t>
      </w:r>
      <w:r w:rsidRPr="00B13FD6">
        <w:rPr>
          <w:rFonts w:ascii="Arial" w:hAnsi="Arial" w:cs="Arial"/>
        </w:rPr>
        <w:t xml:space="preserve">. Il </w:t>
      </w:r>
      <w:r w:rsidR="00E2629E" w:rsidRPr="00B13FD6">
        <w:rPr>
          <w:rFonts w:ascii="Arial" w:hAnsi="Arial" w:cs="Arial"/>
        </w:rPr>
        <w:t>est conclu</w:t>
      </w:r>
      <w:r w:rsidR="00C42D96">
        <w:rPr>
          <w:rFonts w:ascii="Arial" w:hAnsi="Arial" w:cs="Arial"/>
        </w:rPr>
        <w:t xml:space="preserve"> dès la procédure de passation, ainsi que pour</w:t>
      </w:r>
      <w:r w:rsidR="00E2629E" w:rsidRPr="00B13FD6">
        <w:rPr>
          <w:rFonts w:ascii="Arial" w:hAnsi="Arial" w:cs="Arial"/>
        </w:rPr>
        <w:t xml:space="preserve"> </w:t>
      </w:r>
      <w:r w:rsidR="00CD6B3B" w:rsidRPr="00B13FD6">
        <w:rPr>
          <w:rFonts w:ascii="Arial" w:hAnsi="Arial" w:cs="Arial"/>
        </w:rPr>
        <w:t>la durée d’exécution du marché et après son exécution, les documents sensibles devant être restitués ou détruits à la demande du pouvoir adjudicateur ou des autorités compétentes conformément aux dispositions de l’IM 1300.</w:t>
      </w:r>
    </w:p>
    <w:p w14:paraId="0EFA722D" w14:textId="77777777" w:rsidR="00E95AB9" w:rsidRPr="00B13FD6" w:rsidRDefault="00E95AB9" w:rsidP="00541ABA">
      <w:pPr>
        <w:widowControl w:val="0"/>
        <w:tabs>
          <w:tab w:val="left" w:pos="2268"/>
          <w:tab w:val="left" w:pos="5812"/>
          <w:tab w:val="left" w:pos="8789"/>
        </w:tabs>
        <w:autoSpaceDE w:val="0"/>
        <w:autoSpaceDN w:val="0"/>
        <w:adjustRightInd w:val="0"/>
        <w:spacing w:before="360" w:after="0" w:line="240" w:lineRule="auto"/>
        <w:jc w:val="both"/>
        <w:rPr>
          <w:rFonts w:ascii="Arial" w:hAnsi="Arial" w:cs="Arial"/>
          <w:highlight w:val="yellow"/>
        </w:rPr>
      </w:pPr>
      <w:r w:rsidRPr="00B13FD6">
        <w:rPr>
          <w:rFonts w:ascii="Arial" w:hAnsi="Arial" w:cs="Arial"/>
          <w:highlight w:val="yellow"/>
        </w:rPr>
        <w:t>Fait à …, le …,</w:t>
      </w:r>
    </w:p>
    <w:p w14:paraId="0EFA722E" w14:textId="77777777" w:rsidR="00E95AB9" w:rsidRPr="00B13FD6" w:rsidRDefault="00E95AB9" w:rsidP="004427BE">
      <w:pPr>
        <w:widowControl w:val="0"/>
        <w:tabs>
          <w:tab w:val="left" w:pos="2268"/>
          <w:tab w:val="left" w:pos="5812"/>
          <w:tab w:val="left" w:pos="8789"/>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 xml:space="preserve">En </w:t>
      </w:r>
      <w:r w:rsidRPr="00B13FD6">
        <w:rPr>
          <w:rFonts w:ascii="Arial" w:hAnsi="Arial" w:cs="Arial"/>
          <w:i/>
          <w:iCs/>
          <w:highlight w:val="yellow"/>
        </w:rPr>
        <w:t>x</w:t>
      </w:r>
      <w:r w:rsidRPr="00B13FD6">
        <w:rPr>
          <w:rFonts w:ascii="Arial" w:hAnsi="Arial" w:cs="Arial"/>
          <w:highlight w:val="yellow"/>
        </w:rPr>
        <w:t xml:space="preserve"> exemplaires originaux [</w:t>
      </w:r>
      <w:r w:rsidRPr="00B13FD6">
        <w:rPr>
          <w:rFonts w:ascii="Arial" w:hAnsi="Arial" w:cs="Arial"/>
          <w:i/>
          <w:iCs/>
          <w:highlight w:val="yellow"/>
        </w:rPr>
        <w:t>autant que de parties signataires</w:t>
      </w:r>
      <w:r w:rsidRPr="00B13FD6">
        <w:rPr>
          <w:rFonts w:ascii="Arial" w:hAnsi="Arial" w:cs="Arial"/>
          <w:highlight w:val="yellow"/>
        </w:rPr>
        <w:t>]</w:t>
      </w:r>
    </w:p>
    <w:p w14:paraId="66E61BAD" w14:textId="77777777" w:rsidR="00C221CF" w:rsidRPr="00B13FD6" w:rsidRDefault="00C221CF" w:rsidP="00E95AB9">
      <w:pPr>
        <w:widowControl w:val="0"/>
        <w:autoSpaceDE w:val="0"/>
        <w:autoSpaceDN w:val="0"/>
        <w:adjustRightInd w:val="0"/>
        <w:spacing w:after="0" w:line="240" w:lineRule="auto"/>
        <w:rPr>
          <w:rFonts w:ascii="Arial" w:hAnsi="Arial" w:cs="Arial"/>
        </w:rPr>
      </w:pPr>
    </w:p>
    <w:p w14:paraId="0EFA7231" w14:textId="284BA043" w:rsidR="00214F8D" w:rsidRPr="00B13FD6" w:rsidRDefault="00214F8D" w:rsidP="004427BE">
      <w:pPr>
        <w:widowControl w:val="0"/>
        <w:tabs>
          <w:tab w:val="left" w:pos="2410"/>
          <w:tab w:val="left" w:pos="6946"/>
        </w:tabs>
        <w:autoSpaceDE w:val="0"/>
        <w:autoSpaceDN w:val="0"/>
        <w:adjustRightInd w:val="0"/>
        <w:spacing w:before="120" w:after="0" w:line="240" w:lineRule="auto"/>
        <w:jc w:val="both"/>
        <w:rPr>
          <w:rFonts w:ascii="Arial" w:hAnsi="Arial" w:cs="Arial"/>
          <w:highlight w:val="yellow"/>
        </w:rPr>
      </w:pPr>
      <w:r w:rsidRPr="00B13FD6">
        <w:rPr>
          <w:rFonts w:ascii="Arial" w:hAnsi="Arial" w:cs="Arial"/>
          <w:highlight w:val="yellow"/>
        </w:rPr>
        <w:t xml:space="preserve">Pour </w:t>
      </w:r>
      <w:r w:rsidRPr="00B13FD6">
        <w:rPr>
          <w:rFonts w:ascii="Arial" w:hAnsi="Arial" w:cs="Arial"/>
          <w:b/>
          <w:bCs/>
          <w:highlight w:val="yellow"/>
        </w:rPr>
        <w:t>X</w:t>
      </w:r>
      <w:r w:rsidRPr="00B13FD6">
        <w:rPr>
          <w:rFonts w:ascii="Arial" w:hAnsi="Arial" w:cs="Arial"/>
          <w:b/>
          <w:bCs/>
          <w:highlight w:val="yellow"/>
        </w:rPr>
        <w:tab/>
      </w:r>
    </w:p>
    <w:p w14:paraId="566FF68D" w14:textId="77777777" w:rsidR="00990E0B" w:rsidRDefault="00990E0B" w:rsidP="004427BE">
      <w:pPr>
        <w:widowControl w:val="0"/>
        <w:tabs>
          <w:tab w:val="left" w:pos="2410"/>
          <w:tab w:val="left" w:pos="6946"/>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w:t>
      </w:r>
      <w:r w:rsidRPr="00B13FD6">
        <w:rPr>
          <w:rFonts w:ascii="Arial" w:hAnsi="Arial" w:cs="Arial"/>
          <w:i/>
          <w:iCs/>
          <w:highlight w:val="yellow"/>
        </w:rPr>
        <w:t>Nom</w:t>
      </w:r>
      <w:r>
        <w:rPr>
          <w:rFonts w:ascii="Arial" w:hAnsi="Arial" w:cs="Arial"/>
          <w:highlight w:val="yellow"/>
        </w:rPr>
        <w:t xml:space="preserve">] </w:t>
      </w:r>
      <w:r w:rsidRPr="00B13FD6">
        <w:rPr>
          <w:rFonts w:ascii="Arial" w:hAnsi="Arial" w:cs="Arial"/>
          <w:highlight w:val="yellow"/>
        </w:rPr>
        <w:t>[</w:t>
      </w:r>
      <w:r>
        <w:rPr>
          <w:rFonts w:ascii="Arial" w:hAnsi="Arial" w:cs="Arial"/>
          <w:i/>
          <w:iCs/>
          <w:highlight w:val="yellow"/>
        </w:rPr>
        <w:t>Prén</w:t>
      </w:r>
      <w:r w:rsidRPr="00B13FD6">
        <w:rPr>
          <w:rFonts w:ascii="Arial" w:hAnsi="Arial" w:cs="Arial"/>
          <w:i/>
          <w:iCs/>
          <w:highlight w:val="yellow"/>
        </w:rPr>
        <w:t>om</w:t>
      </w:r>
      <w:r>
        <w:rPr>
          <w:rFonts w:ascii="Arial" w:hAnsi="Arial" w:cs="Arial"/>
          <w:highlight w:val="yellow"/>
        </w:rPr>
        <w:t xml:space="preserve">] </w:t>
      </w:r>
      <w:r w:rsidRPr="00B13FD6">
        <w:rPr>
          <w:rFonts w:ascii="Arial" w:hAnsi="Arial" w:cs="Arial"/>
          <w:highlight w:val="yellow"/>
        </w:rPr>
        <w:t>[</w:t>
      </w:r>
      <w:r w:rsidRPr="00B13FD6">
        <w:rPr>
          <w:rFonts w:ascii="Arial" w:hAnsi="Arial" w:cs="Arial"/>
          <w:i/>
          <w:iCs/>
          <w:highlight w:val="yellow"/>
        </w:rPr>
        <w:t>Qualité</w:t>
      </w:r>
      <w:r w:rsidRPr="00B13FD6">
        <w:rPr>
          <w:rFonts w:ascii="Arial" w:hAnsi="Arial" w:cs="Arial"/>
          <w:highlight w:val="yellow"/>
        </w:rPr>
        <w:t>]</w:t>
      </w:r>
      <w:r w:rsidRPr="00B13FD6">
        <w:rPr>
          <w:rFonts w:ascii="Arial" w:hAnsi="Arial" w:cs="Arial"/>
        </w:rPr>
        <w:tab/>
      </w:r>
    </w:p>
    <w:p w14:paraId="0EFA7234" w14:textId="23A49EC2" w:rsidR="00214F8D" w:rsidRPr="00B13FD6" w:rsidRDefault="00214F8D" w:rsidP="004427BE">
      <w:pPr>
        <w:widowControl w:val="0"/>
        <w:tabs>
          <w:tab w:val="left" w:pos="2410"/>
          <w:tab w:val="left" w:pos="6946"/>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w:t>
      </w:r>
      <w:r w:rsidRPr="00B13FD6">
        <w:rPr>
          <w:rFonts w:ascii="Arial" w:hAnsi="Arial" w:cs="Arial"/>
          <w:i/>
          <w:iCs/>
          <w:highlight w:val="yellow"/>
        </w:rPr>
        <w:t>Signature</w:t>
      </w:r>
      <w:r w:rsidR="000F2866" w:rsidRPr="00B13FD6">
        <w:rPr>
          <w:rFonts w:ascii="Arial" w:hAnsi="Arial" w:cs="Arial"/>
          <w:i/>
          <w:iCs/>
          <w:highlight w:val="yellow"/>
        </w:rPr>
        <w:t xml:space="preserve"> du soumissionnaire ou du mandataire du groupement</w:t>
      </w:r>
      <w:r w:rsidRPr="00B13FD6">
        <w:rPr>
          <w:rFonts w:ascii="Arial" w:hAnsi="Arial" w:cs="Arial"/>
          <w:highlight w:val="yellow"/>
        </w:rPr>
        <w:t xml:space="preserve">] </w:t>
      </w:r>
    </w:p>
    <w:p w14:paraId="0EFA7235" w14:textId="77777777" w:rsidR="000F2866" w:rsidRPr="00B13FD6" w:rsidRDefault="000F2866" w:rsidP="00214F8D">
      <w:pPr>
        <w:widowControl w:val="0"/>
        <w:tabs>
          <w:tab w:val="left" w:pos="2410"/>
          <w:tab w:val="left" w:pos="6946"/>
        </w:tabs>
        <w:autoSpaceDE w:val="0"/>
        <w:autoSpaceDN w:val="0"/>
        <w:adjustRightInd w:val="0"/>
        <w:spacing w:after="0" w:line="240" w:lineRule="auto"/>
        <w:rPr>
          <w:rFonts w:ascii="Arial" w:hAnsi="Arial" w:cs="Arial"/>
        </w:rPr>
      </w:pPr>
    </w:p>
    <w:p w14:paraId="0EFA7236" w14:textId="04FA6F03" w:rsidR="000F2866" w:rsidRDefault="000F2866" w:rsidP="00214F8D">
      <w:pPr>
        <w:widowControl w:val="0"/>
        <w:tabs>
          <w:tab w:val="left" w:pos="2410"/>
          <w:tab w:val="left" w:pos="6946"/>
        </w:tabs>
        <w:autoSpaceDE w:val="0"/>
        <w:autoSpaceDN w:val="0"/>
        <w:adjustRightInd w:val="0"/>
        <w:spacing w:after="0" w:line="240" w:lineRule="auto"/>
        <w:rPr>
          <w:rFonts w:ascii="Arial" w:hAnsi="Arial" w:cs="Arial"/>
        </w:rPr>
      </w:pPr>
    </w:p>
    <w:p w14:paraId="100939AB" w14:textId="77777777" w:rsidR="00541ABA" w:rsidRDefault="00541ABA" w:rsidP="00214F8D">
      <w:pPr>
        <w:widowControl w:val="0"/>
        <w:tabs>
          <w:tab w:val="left" w:pos="2410"/>
          <w:tab w:val="left" w:pos="6946"/>
        </w:tabs>
        <w:autoSpaceDE w:val="0"/>
        <w:autoSpaceDN w:val="0"/>
        <w:adjustRightInd w:val="0"/>
        <w:spacing w:after="0" w:line="240" w:lineRule="auto"/>
        <w:rPr>
          <w:rFonts w:ascii="Arial" w:hAnsi="Arial" w:cs="Arial"/>
        </w:rPr>
      </w:pPr>
    </w:p>
    <w:p w14:paraId="0F29A049" w14:textId="1CB3ADAD" w:rsidR="004427BE" w:rsidRDefault="004427BE" w:rsidP="00214F8D">
      <w:pPr>
        <w:widowControl w:val="0"/>
        <w:tabs>
          <w:tab w:val="left" w:pos="2410"/>
          <w:tab w:val="left" w:pos="6946"/>
        </w:tabs>
        <w:autoSpaceDE w:val="0"/>
        <w:autoSpaceDN w:val="0"/>
        <w:adjustRightInd w:val="0"/>
        <w:spacing w:after="0" w:line="240" w:lineRule="auto"/>
        <w:rPr>
          <w:rFonts w:ascii="Arial" w:hAnsi="Arial" w:cs="Arial"/>
        </w:rPr>
      </w:pPr>
    </w:p>
    <w:p w14:paraId="341A81CB" w14:textId="77777777" w:rsidR="004427BE" w:rsidRDefault="004427BE" w:rsidP="00214F8D">
      <w:pPr>
        <w:widowControl w:val="0"/>
        <w:tabs>
          <w:tab w:val="left" w:pos="2410"/>
          <w:tab w:val="left" w:pos="6946"/>
        </w:tabs>
        <w:autoSpaceDE w:val="0"/>
        <w:autoSpaceDN w:val="0"/>
        <w:adjustRightInd w:val="0"/>
        <w:spacing w:after="0" w:line="240" w:lineRule="auto"/>
        <w:rPr>
          <w:rFonts w:ascii="Arial" w:hAnsi="Arial" w:cs="Arial"/>
        </w:rPr>
      </w:pPr>
    </w:p>
    <w:p w14:paraId="41D23012" w14:textId="77777777" w:rsidR="00990E0B" w:rsidRPr="00B13FD6" w:rsidRDefault="00990E0B" w:rsidP="00214F8D">
      <w:pPr>
        <w:widowControl w:val="0"/>
        <w:tabs>
          <w:tab w:val="left" w:pos="2410"/>
          <w:tab w:val="left" w:pos="6946"/>
        </w:tabs>
        <w:autoSpaceDE w:val="0"/>
        <w:autoSpaceDN w:val="0"/>
        <w:adjustRightInd w:val="0"/>
        <w:spacing w:after="0" w:line="240" w:lineRule="auto"/>
        <w:rPr>
          <w:rFonts w:ascii="Arial" w:hAnsi="Arial" w:cs="Arial"/>
        </w:rPr>
      </w:pPr>
    </w:p>
    <w:p w14:paraId="0EFA7237" w14:textId="0550F425" w:rsidR="000F2866" w:rsidRPr="00B13FD6" w:rsidRDefault="000F2866"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
          <w:bCs/>
          <w:highlight w:val="yellow"/>
        </w:rPr>
      </w:pPr>
      <w:r w:rsidRPr="00B13FD6">
        <w:rPr>
          <w:rFonts w:ascii="Arial" w:hAnsi="Arial" w:cs="Arial"/>
          <w:highlight w:val="yellow"/>
        </w:rPr>
        <w:t xml:space="preserve">Pour le </w:t>
      </w:r>
      <w:r w:rsidRPr="00B13FD6">
        <w:rPr>
          <w:rFonts w:ascii="Arial" w:hAnsi="Arial" w:cs="Arial"/>
          <w:b/>
          <w:bCs/>
          <w:highlight w:val="yellow"/>
        </w:rPr>
        <w:t xml:space="preserve">Cotraitant 1 </w:t>
      </w:r>
    </w:p>
    <w:p w14:paraId="205D2129" w14:textId="77777777" w:rsidR="00990E0B" w:rsidRDefault="00990E0B" w:rsidP="004427BE">
      <w:pPr>
        <w:widowControl w:val="0"/>
        <w:tabs>
          <w:tab w:val="left" w:pos="2410"/>
          <w:tab w:val="left" w:pos="6946"/>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w:t>
      </w:r>
      <w:r w:rsidRPr="00B13FD6">
        <w:rPr>
          <w:rFonts w:ascii="Arial" w:hAnsi="Arial" w:cs="Arial"/>
          <w:i/>
          <w:iCs/>
          <w:highlight w:val="yellow"/>
        </w:rPr>
        <w:t>Nom</w:t>
      </w:r>
      <w:r>
        <w:rPr>
          <w:rFonts w:ascii="Arial" w:hAnsi="Arial" w:cs="Arial"/>
          <w:highlight w:val="yellow"/>
        </w:rPr>
        <w:t xml:space="preserve">] </w:t>
      </w:r>
      <w:r w:rsidRPr="00B13FD6">
        <w:rPr>
          <w:rFonts w:ascii="Arial" w:hAnsi="Arial" w:cs="Arial"/>
          <w:highlight w:val="yellow"/>
        </w:rPr>
        <w:t>[</w:t>
      </w:r>
      <w:r>
        <w:rPr>
          <w:rFonts w:ascii="Arial" w:hAnsi="Arial" w:cs="Arial"/>
          <w:i/>
          <w:iCs/>
          <w:highlight w:val="yellow"/>
        </w:rPr>
        <w:t>Prén</w:t>
      </w:r>
      <w:r w:rsidRPr="00B13FD6">
        <w:rPr>
          <w:rFonts w:ascii="Arial" w:hAnsi="Arial" w:cs="Arial"/>
          <w:i/>
          <w:iCs/>
          <w:highlight w:val="yellow"/>
        </w:rPr>
        <w:t>om</w:t>
      </w:r>
      <w:r>
        <w:rPr>
          <w:rFonts w:ascii="Arial" w:hAnsi="Arial" w:cs="Arial"/>
          <w:highlight w:val="yellow"/>
        </w:rPr>
        <w:t xml:space="preserve">] </w:t>
      </w:r>
      <w:r w:rsidRPr="00B13FD6">
        <w:rPr>
          <w:rFonts w:ascii="Arial" w:hAnsi="Arial" w:cs="Arial"/>
          <w:highlight w:val="yellow"/>
        </w:rPr>
        <w:t>[</w:t>
      </w:r>
      <w:r w:rsidRPr="00B13FD6">
        <w:rPr>
          <w:rFonts w:ascii="Arial" w:hAnsi="Arial" w:cs="Arial"/>
          <w:i/>
          <w:iCs/>
          <w:highlight w:val="yellow"/>
        </w:rPr>
        <w:t>Qualité</w:t>
      </w:r>
      <w:r w:rsidRPr="00B13FD6">
        <w:rPr>
          <w:rFonts w:ascii="Arial" w:hAnsi="Arial" w:cs="Arial"/>
          <w:highlight w:val="yellow"/>
        </w:rPr>
        <w:t>]</w:t>
      </w:r>
      <w:r w:rsidRPr="00B13FD6">
        <w:rPr>
          <w:rFonts w:ascii="Arial" w:hAnsi="Arial" w:cs="Arial"/>
        </w:rPr>
        <w:tab/>
      </w:r>
    </w:p>
    <w:p w14:paraId="0B0E7AAE" w14:textId="7A6EAC51" w:rsidR="00990E0B" w:rsidRDefault="00990E0B" w:rsidP="004427BE">
      <w:pPr>
        <w:widowControl w:val="0"/>
        <w:tabs>
          <w:tab w:val="left" w:pos="2410"/>
          <w:tab w:val="left" w:pos="6946"/>
        </w:tabs>
        <w:autoSpaceDE w:val="0"/>
        <w:autoSpaceDN w:val="0"/>
        <w:adjustRightInd w:val="0"/>
        <w:spacing w:before="120" w:after="0" w:line="240" w:lineRule="auto"/>
        <w:jc w:val="both"/>
        <w:rPr>
          <w:rFonts w:ascii="Arial" w:hAnsi="Arial" w:cs="Arial"/>
          <w:highlight w:val="yellow"/>
        </w:rPr>
      </w:pPr>
      <w:r w:rsidRPr="00B13FD6">
        <w:rPr>
          <w:rFonts w:ascii="Arial" w:hAnsi="Arial" w:cs="Arial"/>
          <w:highlight w:val="yellow"/>
        </w:rPr>
        <w:t>[</w:t>
      </w:r>
      <w:r w:rsidRPr="00B13FD6">
        <w:rPr>
          <w:rFonts w:ascii="Arial" w:hAnsi="Arial" w:cs="Arial"/>
          <w:i/>
          <w:iCs/>
          <w:highlight w:val="yellow"/>
        </w:rPr>
        <w:t>Signature</w:t>
      </w:r>
      <w:r>
        <w:rPr>
          <w:rFonts w:ascii="Arial" w:hAnsi="Arial" w:cs="Arial"/>
          <w:i/>
          <w:iCs/>
          <w:highlight w:val="yellow"/>
        </w:rPr>
        <w:t xml:space="preserve"> du </w:t>
      </w:r>
      <w:proofErr w:type="spellStart"/>
      <w:r>
        <w:rPr>
          <w:rFonts w:ascii="Arial" w:hAnsi="Arial" w:cs="Arial"/>
          <w:i/>
          <w:iCs/>
          <w:highlight w:val="yellow"/>
        </w:rPr>
        <w:t>co-traitant</w:t>
      </w:r>
      <w:proofErr w:type="spellEnd"/>
      <w:r>
        <w:rPr>
          <w:rFonts w:ascii="Arial" w:hAnsi="Arial" w:cs="Arial"/>
          <w:i/>
          <w:iCs/>
          <w:highlight w:val="yellow"/>
        </w:rPr>
        <w:t xml:space="preserve"> 1</w:t>
      </w:r>
      <w:r>
        <w:rPr>
          <w:rFonts w:ascii="Arial" w:hAnsi="Arial" w:cs="Arial"/>
          <w:highlight w:val="yellow"/>
        </w:rPr>
        <w:t>]</w:t>
      </w:r>
    </w:p>
    <w:p w14:paraId="4DFA041B" w14:textId="71074C14" w:rsidR="00990E0B" w:rsidRDefault="00990E0B"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3FFE8FC8" w14:textId="33060F72" w:rsidR="00990E0B" w:rsidRDefault="00990E0B"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0A8B609C" w14:textId="59BA7614" w:rsidR="00990E0B" w:rsidRDefault="00990E0B"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6150CCC2" w14:textId="574C269F" w:rsidR="00541ABA" w:rsidRDefault="00541ABA"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57B730CF" w14:textId="24E54994" w:rsidR="004427BE" w:rsidRDefault="004427BE"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0B44869D" w14:textId="77777777" w:rsidR="004427BE" w:rsidRDefault="004427BE"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0EFA723C" w14:textId="5E4FC5D0" w:rsidR="000F2866" w:rsidRPr="00B13FD6" w:rsidRDefault="000F2866"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
          <w:bCs/>
          <w:highlight w:val="yellow"/>
        </w:rPr>
      </w:pPr>
      <w:r w:rsidRPr="00B13FD6">
        <w:rPr>
          <w:rFonts w:ascii="Arial" w:hAnsi="Arial" w:cs="Arial"/>
          <w:highlight w:val="yellow"/>
        </w:rPr>
        <w:t xml:space="preserve">Pour le </w:t>
      </w:r>
      <w:r w:rsidRPr="00B13FD6">
        <w:rPr>
          <w:rFonts w:ascii="Arial" w:hAnsi="Arial" w:cs="Arial"/>
          <w:b/>
          <w:bCs/>
          <w:highlight w:val="yellow"/>
        </w:rPr>
        <w:t xml:space="preserve">Cotraitant 2 </w:t>
      </w:r>
    </w:p>
    <w:p w14:paraId="5A3422D6" w14:textId="77777777" w:rsidR="00990E0B" w:rsidRDefault="000F2866" w:rsidP="004427BE">
      <w:pPr>
        <w:widowControl w:val="0"/>
        <w:tabs>
          <w:tab w:val="left" w:pos="2410"/>
          <w:tab w:val="left" w:pos="6946"/>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w:t>
      </w:r>
      <w:r w:rsidRPr="00B13FD6">
        <w:rPr>
          <w:rFonts w:ascii="Arial" w:hAnsi="Arial" w:cs="Arial"/>
          <w:i/>
          <w:iCs/>
          <w:highlight w:val="yellow"/>
        </w:rPr>
        <w:t>Nom</w:t>
      </w:r>
      <w:r w:rsidR="00990E0B">
        <w:rPr>
          <w:rFonts w:ascii="Arial" w:hAnsi="Arial" w:cs="Arial"/>
          <w:highlight w:val="yellow"/>
        </w:rPr>
        <w:t xml:space="preserve">] </w:t>
      </w:r>
      <w:r w:rsidR="00990E0B" w:rsidRPr="00B13FD6">
        <w:rPr>
          <w:rFonts w:ascii="Arial" w:hAnsi="Arial" w:cs="Arial"/>
          <w:highlight w:val="yellow"/>
        </w:rPr>
        <w:t>[</w:t>
      </w:r>
      <w:r w:rsidR="00990E0B">
        <w:rPr>
          <w:rFonts w:ascii="Arial" w:hAnsi="Arial" w:cs="Arial"/>
          <w:i/>
          <w:iCs/>
          <w:highlight w:val="yellow"/>
        </w:rPr>
        <w:t>Prén</w:t>
      </w:r>
      <w:r w:rsidR="00990E0B" w:rsidRPr="00B13FD6">
        <w:rPr>
          <w:rFonts w:ascii="Arial" w:hAnsi="Arial" w:cs="Arial"/>
          <w:i/>
          <w:iCs/>
          <w:highlight w:val="yellow"/>
        </w:rPr>
        <w:t>om</w:t>
      </w:r>
      <w:r w:rsidR="00990E0B">
        <w:rPr>
          <w:rFonts w:ascii="Arial" w:hAnsi="Arial" w:cs="Arial"/>
          <w:highlight w:val="yellow"/>
        </w:rPr>
        <w:t xml:space="preserve">] </w:t>
      </w:r>
      <w:r w:rsidR="00990E0B" w:rsidRPr="00B13FD6">
        <w:rPr>
          <w:rFonts w:ascii="Arial" w:hAnsi="Arial" w:cs="Arial"/>
          <w:highlight w:val="yellow"/>
        </w:rPr>
        <w:t>[</w:t>
      </w:r>
      <w:r w:rsidR="00990E0B" w:rsidRPr="00B13FD6">
        <w:rPr>
          <w:rFonts w:ascii="Arial" w:hAnsi="Arial" w:cs="Arial"/>
          <w:i/>
          <w:iCs/>
          <w:highlight w:val="yellow"/>
        </w:rPr>
        <w:t>Qualité</w:t>
      </w:r>
      <w:r w:rsidR="00990E0B" w:rsidRPr="00B13FD6">
        <w:rPr>
          <w:rFonts w:ascii="Arial" w:hAnsi="Arial" w:cs="Arial"/>
          <w:highlight w:val="yellow"/>
        </w:rPr>
        <w:t>]</w:t>
      </w:r>
      <w:r w:rsidR="00214F8D" w:rsidRPr="00B13FD6">
        <w:rPr>
          <w:rFonts w:ascii="Arial" w:hAnsi="Arial" w:cs="Arial"/>
        </w:rPr>
        <w:tab/>
      </w:r>
    </w:p>
    <w:p w14:paraId="0EFA7240" w14:textId="063C70AC" w:rsidR="00E95AB9" w:rsidRPr="00990E0B" w:rsidRDefault="00990E0B" w:rsidP="004427BE">
      <w:pPr>
        <w:widowControl w:val="0"/>
        <w:tabs>
          <w:tab w:val="left" w:pos="2410"/>
          <w:tab w:val="left" w:pos="6946"/>
        </w:tabs>
        <w:autoSpaceDE w:val="0"/>
        <w:autoSpaceDN w:val="0"/>
        <w:adjustRightInd w:val="0"/>
        <w:spacing w:before="120" w:after="0" w:line="240" w:lineRule="auto"/>
        <w:jc w:val="both"/>
        <w:rPr>
          <w:rFonts w:ascii="Arial" w:hAnsi="Arial" w:cs="Arial"/>
          <w:highlight w:val="yellow"/>
        </w:rPr>
      </w:pPr>
      <w:r w:rsidRPr="00B13FD6">
        <w:rPr>
          <w:rFonts w:ascii="Arial" w:hAnsi="Arial" w:cs="Arial"/>
          <w:highlight w:val="yellow"/>
        </w:rPr>
        <w:t>[</w:t>
      </w:r>
      <w:r w:rsidRPr="00B13FD6">
        <w:rPr>
          <w:rFonts w:ascii="Arial" w:hAnsi="Arial" w:cs="Arial"/>
          <w:i/>
          <w:iCs/>
          <w:highlight w:val="yellow"/>
        </w:rPr>
        <w:t>Signature</w:t>
      </w:r>
      <w:r>
        <w:rPr>
          <w:rFonts w:ascii="Arial" w:hAnsi="Arial" w:cs="Arial"/>
          <w:i/>
          <w:iCs/>
          <w:highlight w:val="yellow"/>
        </w:rPr>
        <w:t xml:space="preserve"> du </w:t>
      </w:r>
      <w:proofErr w:type="spellStart"/>
      <w:r>
        <w:rPr>
          <w:rFonts w:ascii="Arial" w:hAnsi="Arial" w:cs="Arial"/>
          <w:i/>
          <w:iCs/>
          <w:highlight w:val="yellow"/>
        </w:rPr>
        <w:t>co-traitant</w:t>
      </w:r>
      <w:proofErr w:type="spellEnd"/>
      <w:r>
        <w:rPr>
          <w:rFonts w:ascii="Arial" w:hAnsi="Arial" w:cs="Arial"/>
          <w:i/>
          <w:iCs/>
          <w:highlight w:val="yellow"/>
        </w:rPr>
        <w:t xml:space="preserve"> 2</w:t>
      </w:r>
      <w:r>
        <w:rPr>
          <w:rFonts w:ascii="Arial" w:hAnsi="Arial" w:cs="Arial"/>
          <w:highlight w:val="yellow"/>
        </w:rPr>
        <w:t>]</w:t>
      </w:r>
    </w:p>
    <w:p w14:paraId="0EFA7245" w14:textId="77777777" w:rsidR="00E3410E" w:rsidRPr="00B13FD6" w:rsidRDefault="00E3410E" w:rsidP="00E95AB9">
      <w:pPr>
        <w:widowControl w:val="0"/>
        <w:autoSpaceDE w:val="0"/>
        <w:autoSpaceDN w:val="0"/>
        <w:adjustRightInd w:val="0"/>
        <w:spacing w:after="0" w:line="240" w:lineRule="auto"/>
        <w:rPr>
          <w:rFonts w:ascii="Arial" w:hAnsi="Arial" w:cs="Arial"/>
        </w:rPr>
      </w:pPr>
    </w:p>
    <w:p w14:paraId="0EFA7246" w14:textId="57A00F94" w:rsidR="00E95AB9" w:rsidRDefault="00E95AB9" w:rsidP="00E95AB9">
      <w:pPr>
        <w:widowControl w:val="0"/>
        <w:autoSpaceDE w:val="0"/>
        <w:autoSpaceDN w:val="0"/>
        <w:adjustRightInd w:val="0"/>
        <w:spacing w:after="0" w:line="240" w:lineRule="auto"/>
        <w:rPr>
          <w:rFonts w:ascii="Arial" w:hAnsi="Arial" w:cs="Arial"/>
        </w:rPr>
      </w:pPr>
    </w:p>
    <w:p w14:paraId="32828C10" w14:textId="0F40498D" w:rsidR="00990E0B" w:rsidRDefault="00990E0B" w:rsidP="00E95AB9">
      <w:pPr>
        <w:widowControl w:val="0"/>
        <w:autoSpaceDE w:val="0"/>
        <w:autoSpaceDN w:val="0"/>
        <w:adjustRightInd w:val="0"/>
        <w:spacing w:after="0" w:line="240" w:lineRule="auto"/>
        <w:rPr>
          <w:rFonts w:ascii="Arial" w:hAnsi="Arial" w:cs="Arial"/>
        </w:rPr>
      </w:pPr>
    </w:p>
    <w:p w14:paraId="30525F05" w14:textId="77777777" w:rsidR="00990E0B" w:rsidRPr="00B13FD6" w:rsidRDefault="00990E0B" w:rsidP="00E95AB9">
      <w:pPr>
        <w:widowControl w:val="0"/>
        <w:autoSpaceDE w:val="0"/>
        <w:autoSpaceDN w:val="0"/>
        <w:adjustRightInd w:val="0"/>
        <w:spacing w:after="0" w:line="240" w:lineRule="auto"/>
        <w:rPr>
          <w:rFonts w:ascii="Arial" w:hAnsi="Arial" w:cs="Arial"/>
        </w:rPr>
      </w:pPr>
    </w:p>
    <w:p w14:paraId="547AE7DE" w14:textId="77777777" w:rsidR="00541ABA" w:rsidRDefault="00541ABA" w:rsidP="004427BE">
      <w:pPr>
        <w:widowControl w:val="0"/>
        <w:tabs>
          <w:tab w:val="left" w:pos="170"/>
          <w:tab w:val="left" w:pos="284"/>
          <w:tab w:val="right" w:pos="9923"/>
        </w:tabs>
        <w:autoSpaceDE w:val="0"/>
        <w:autoSpaceDN w:val="0"/>
        <w:adjustRightInd w:val="0"/>
        <w:spacing w:before="120" w:after="0" w:line="240" w:lineRule="auto"/>
        <w:jc w:val="both"/>
        <w:rPr>
          <w:rFonts w:ascii="Arial" w:hAnsi="Arial" w:cs="Arial"/>
          <w:b/>
        </w:rPr>
      </w:pPr>
    </w:p>
    <w:p w14:paraId="5F4B6900" w14:textId="77777777" w:rsidR="00541ABA" w:rsidRDefault="00541ABA" w:rsidP="004427BE">
      <w:pPr>
        <w:widowControl w:val="0"/>
        <w:tabs>
          <w:tab w:val="left" w:pos="170"/>
          <w:tab w:val="left" w:pos="284"/>
          <w:tab w:val="right" w:pos="9923"/>
        </w:tabs>
        <w:autoSpaceDE w:val="0"/>
        <w:autoSpaceDN w:val="0"/>
        <w:adjustRightInd w:val="0"/>
        <w:spacing w:before="120" w:after="0" w:line="240" w:lineRule="auto"/>
        <w:jc w:val="both"/>
        <w:rPr>
          <w:rFonts w:ascii="Arial" w:hAnsi="Arial" w:cs="Arial"/>
          <w:b/>
        </w:rPr>
      </w:pPr>
    </w:p>
    <w:p w14:paraId="0EFA7248" w14:textId="003729CE" w:rsidR="00E95AB9" w:rsidRPr="000D6E95" w:rsidRDefault="00214F8D" w:rsidP="004427BE">
      <w:pPr>
        <w:widowControl w:val="0"/>
        <w:tabs>
          <w:tab w:val="left" w:pos="170"/>
          <w:tab w:val="left" w:pos="284"/>
          <w:tab w:val="right" w:pos="9923"/>
        </w:tabs>
        <w:autoSpaceDE w:val="0"/>
        <w:autoSpaceDN w:val="0"/>
        <w:adjustRightInd w:val="0"/>
        <w:spacing w:before="120" w:after="0" w:line="240" w:lineRule="auto"/>
        <w:jc w:val="both"/>
        <w:rPr>
          <w:rFonts w:ascii="Arial" w:hAnsi="Arial" w:cs="Arial"/>
          <w:b/>
        </w:rPr>
      </w:pPr>
      <w:r w:rsidRPr="000D6E95">
        <w:rPr>
          <w:rFonts w:ascii="Arial" w:hAnsi="Arial" w:cs="Arial"/>
          <w:b/>
        </w:rPr>
        <w:lastRenderedPageBreak/>
        <w:t xml:space="preserve">Pour </w:t>
      </w:r>
      <w:r w:rsidR="00C130F5" w:rsidRPr="000D6E95">
        <w:rPr>
          <w:rFonts w:ascii="Arial" w:hAnsi="Arial" w:cs="Arial"/>
          <w:b/>
        </w:rPr>
        <w:t>le CSTA</w:t>
      </w:r>
    </w:p>
    <w:p w14:paraId="0EFA724B" w14:textId="35F5328C" w:rsidR="00214F8D" w:rsidRDefault="00214F8D" w:rsidP="00214F8D">
      <w:pPr>
        <w:spacing w:after="0"/>
        <w:rPr>
          <w:rFonts w:ascii="Arial" w:hAnsi="Arial" w:cs="Arial"/>
        </w:rPr>
      </w:pPr>
    </w:p>
    <w:p w14:paraId="1AA0FB41" w14:textId="0C17A83E" w:rsidR="00B17CA5" w:rsidRDefault="00B17CA5" w:rsidP="00214F8D">
      <w:pPr>
        <w:spacing w:after="0"/>
        <w:rPr>
          <w:rFonts w:ascii="Arial" w:hAnsi="Arial" w:cs="Arial"/>
        </w:rPr>
      </w:pPr>
    </w:p>
    <w:p w14:paraId="029E1C68" w14:textId="08802704" w:rsidR="00B17CA5" w:rsidRDefault="00B17CA5" w:rsidP="00214F8D">
      <w:pPr>
        <w:spacing w:after="0"/>
        <w:rPr>
          <w:rFonts w:ascii="Arial" w:hAnsi="Arial" w:cs="Arial"/>
        </w:rPr>
      </w:pPr>
    </w:p>
    <w:p w14:paraId="37657CE0" w14:textId="4313F376" w:rsidR="00B17CA5" w:rsidRDefault="00B17CA5" w:rsidP="00214F8D">
      <w:pPr>
        <w:spacing w:after="0"/>
        <w:rPr>
          <w:rFonts w:ascii="Arial" w:hAnsi="Arial" w:cs="Arial"/>
        </w:rPr>
      </w:pPr>
    </w:p>
    <w:p w14:paraId="6F6FDB18" w14:textId="77777777" w:rsidR="00B17CA5" w:rsidRPr="00B13FD6" w:rsidRDefault="00B17CA5" w:rsidP="00214F8D">
      <w:pPr>
        <w:spacing w:after="0"/>
        <w:rPr>
          <w:rFonts w:ascii="Arial" w:hAnsi="Arial" w:cs="Arial"/>
        </w:rPr>
      </w:pPr>
      <w:bookmarkStart w:id="0" w:name="_GoBack"/>
      <w:bookmarkEnd w:id="0"/>
    </w:p>
    <w:sectPr w:rsidR="00B17CA5" w:rsidRPr="00B13FD6" w:rsidSect="00541ABA">
      <w:headerReference w:type="default" r:id="rId12"/>
      <w:footerReference w:type="default" r:id="rId13"/>
      <w:pgSz w:w="11906" w:h="16838"/>
      <w:pgMar w:top="1276"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68395" w14:textId="77777777" w:rsidR="002C0CEE" w:rsidRDefault="002C0CEE" w:rsidP="00684805">
      <w:pPr>
        <w:spacing w:after="0" w:line="240" w:lineRule="auto"/>
      </w:pPr>
      <w:r>
        <w:separator/>
      </w:r>
    </w:p>
  </w:endnote>
  <w:endnote w:type="continuationSeparator" w:id="0">
    <w:p w14:paraId="149213C7" w14:textId="77777777" w:rsidR="002C0CEE" w:rsidRDefault="002C0CEE" w:rsidP="00684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3">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921911277"/>
      <w:docPartObj>
        <w:docPartGallery w:val="Page Numbers (Bottom of Page)"/>
        <w:docPartUnique/>
      </w:docPartObj>
    </w:sdtPr>
    <w:sdtEndPr/>
    <w:sdtContent>
      <w:sdt>
        <w:sdtPr>
          <w:rPr>
            <w:rFonts w:ascii="Arial" w:hAnsi="Arial" w:cs="Arial"/>
          </w:rPr>
          <w:id w:val="860082579"/>
          <w:docPartObj>
            <w:docPartGallery w:val="Page Numbers (Top of Page)"/>
            <w:docPartUnique/>
          </w:docPartObj>
        </w:sdtPr>
        <w:sdtEndPr/>
        <w:sdtContent>
          <w:p w14:paraId="0EFA7252" w14:textId="5E3ADAEB" w:rsidR="00845A59" w:rsidRPr="004427BE" w:rsidRDefault="00931794" w:rsidP="00BD41DB">
            <w:pPr>
              <w:pStyle w:val="Pieddepage"/>
              <w:rPr>
                <w:rFonts w:ascii="Arial" w:hAnsi="Arial" w:cs="Arial"/>
              </w:rPr>
            </w:pPr>
            <w:r w:rsidRPr="004427BE">
              <w:rPr>
                <w:rFonts w:ascii="Arial" w:hAnsi="Arial" w:cs="Arial"/>
              </w:rPr>
              <w:t>DAF_2025_000316</w:t>
            </w:r>
            <w:r w:rsidR="00BD41DB" w:rsidRPr="004427BE">
              <w:rPr>
                <w:rFonts w:ascii="Arial" w:hAnsi="Arial" w:cs="Arial"/>
              </w:rPr>
              <w:tab/>
            </w:r>
            <w:r w:rsidR="00BD41DB" w:rsidRPr="004427BE">
              <w:rPr>
                <w:rFonts w:ascii="Arial" w:hAnsi="Arial" w:cs="Arial"/>
              </w:rPr>
              <w:tab/>
            </w:r>
            <w:r w:rsidR="00845A59" w:rsidRPr="004427BE">
              <w:rPr>
                <w:rFonts w:ascii="Arial" w:hAnsi="Arial" w:cs="Arial"/>
              </w:rPr>
              <w:t xml:space="preserve">Page </w:t>
            </w:r>
            <w:r w:rsidR="00845A59" w:rsidRPr="004427BE">
              <w:rPr>
                <w:rFonts w:ascii="Arial" w:hAnsi="Arial" w:cs="Arial"/>
                <w:b/>
                <w:bCs/>
              </w:rPr>
              <w:fldChar w:fldCharType="begin"/>
            </w:r>
            <w:r w:rsidR="00845A59" w:rsidRPr="004427BE">
              <w:rPr>
                <w:rFonts w:ascii="Arial" w:hAnsi="Arial" w:cs="Arial"/>
                <w:b/>
                <w:bCs/>
              </w:rPr>
              <w:instrText>PAGE</w:instrText>
            </w:r>
            <w:r w:rsidR="00845A59" w:rsidRPr="004427BE">
              <w:rPr>
                <w:rFonts w:ascii="Arial" w:hAnsi="Arial" w:cs="Arial"/>
                <w:b/>
                <w:bCs/>
              </w:rPr>
              <w:fldChar w:fldCharType="separate"/>
            </w:r>
            <w:r w:rsidR="00B17CA5">
              <w:rPr>
                <w:rFonts w:ascii="Arial" w:hAnsi="Arial" w:cs="Arial"/>
                <w:b/>
                <w:bCs/>
                <w:noProof/>
              </w:rPr>
              <w:t>5</w:t>
            </w:r>
            <w:r w:rsidR="00845A59" w:rsidRPr="004427BE">
              <w:rPr>
                <w:rFonts w:ascii="Arial" w:hAnsi="Arial" w:cs="Arial"/>
                <w:b/>
                <w:bCs/>
              </w:rPr>
              <w:fldChar w:fldCharType="end"/>
            </w:r>
            <w:r w:rsidR="00845A59" w:rsidRPr="004427BE">
              <w:rPr>
                <w:rFonts w:ascii="Arial" w:hAnsi="Arial" w:cs="Arial"/>
              </w:rPr>
              <w:t xml:space="preserve"> sur </w:t>
            </w:r>
            <w:r w:rsidR="00845A59" w:rsidRPr="004427BE">
              <w:rPr>
                <w:rFonts w:ascii="Arial" w:hAnsi="Arial" w:cs="Arial"/>
                <w:b/>
                <w:bCs/>
              </w:rPr>
              <w:fldChar w:fldCharType="begin"/>
            </w:r>
            <w:r w:rsidR="00845A59" w:rsidRPr="004427BE">
              <w:rPr>
                <w:rFonts w:ascii="Arial" w:hAnsi="Arial" w:cs="Arial"/>
                <w:b/>
                <w:bCs/>
              </w:rPr>
              <w:instrText>NUMPAGES</w:instrText>
            </w:r>
            <w:r w:rsidR="00845A59" w:rsidRPr="004427BE">
              <w:rPr>
                <w:rFonts w:ascii="Arial" w:hAnsi="Arial" w:cs="Arial"/>
                <w:b/>
                <w:bCs/>
              </w:rPr>
              <w:fldChar w:fldCharType="separate"/>
            </w:r>
            <w:r w:rsidR="00B17CA5">
              <w:rPr>
                <w:rFonts w:ascii="Arial" w:hAnsi="Arial" w:cs="Arial"/>
                <w:b/>
                <w:bCs/>
                <w:noProof/>
              </w:rPr>
              <w:t>5</w:t>
            </w:r>
            <w:r w:rsidR="00845A59" w:rsidRPr="004427BE">
              <w:rPr>
                <w:rFonts w:ascii="Arial" w:hAnsi="Arial" w:cs="Arial"/>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BA0AE" w14:textId="77777777" w:rsidR="002C0CEE" w:rsidRDefault="002C0CEE" w:rsidP="00684805">
      <w:pPr>
        <w:spacing w:after="0" w:line="240" w:lineRule="auto"/>
      </w:pPr>
      <w:r>
        <w:separator/>
      </w:r>
    </w:p>
  </w:footnote>
  <w:footnote w:type="continuationSeparator" w:id="0">
    <w:p w14:paraId="2C16FCD2" w14:textId="77777777" w:rsidR="002C0CEE" w:rsidRDefault="002C0CEE" w:rsidP="00684805">
      <w:pPr>
        <w:spacing w:after="0" w:line="240" w:lineRule="auto"/>
      </w:pPr>
      <w:r>
        <w:continuationSeparator/>
      </w:r>
    </w:p>
  </w:footnote>
  <w:footnote w:id="1">
    <w:p w14:paraId="0EFA7254" w14:textId="77777777" w:rsidR="00CD6B3B" w:rsidRPr="004427BE" w:rsidRDefault="00CD6B3B">
      <w:pPr>
        <w:pStyle w:val="Notedebasdepage"/>
        <w:rPr>
          <w:rFonts w:ascii="Arial" w:hAnsi="Arial" w:cs="Arial"/>
        </w:rPr>
      </w:pPr>
      <w:r w:rsidRPr="004427BE">
        <w:rPr>
          <w:rStyle w:val="Appelnotedebasdep"/>
          <w:rFonts w:ascii="Arial" w:hAnsi="Arial" w:cs="Arial"/>
        </w:rPr>
        <w:footnoteRef/>
      </w:r>
      <w:r w:rsidRPr="004427BE">
        <w:rPr>
          <w:rFonts w:ascii="Arial" w:hAnsi="Arial" w:cs="Arial"/>
        </w:rPr>
        <w:t xml:space="preserve"> Titulaire après notification.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D363" w14:textId="77777777" w:rsidR="000A152A" w:rsidRDefault="000A152A" w:rsidP="006D38B2">
    <w:pPr>
      <w:pStyle w:val="En-tte"/>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E5FCE"/>
    <w:multiLevelType w:val="hybridMultilevel"/>
    <w:tmpl w:val="738C543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283E85"/>
    <w:multiLevelType w:val="hybridMultilevel"/>
    <w:tmpl w:val="9C7CC32E"/>
    <w:lvl w:ilvl="0" w:tplc="174AECD0">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222A52"/>
    <w:multiLevelType w:val="hybridMultilevel"/>
    <w:tmpl w:val="A5C4C28C"/>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401FC"/>
    <w:multiLevelType w:val="hybridMultilevel"/>
    <w:tmpl w:val="6D827296"/>
    <w:lvl w:ilvl="0" w:tplc="F012ACD2">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246B8D"/>
    <w:multiLevelType w:val="hybridMultilevel"/>
    <w:tmpl w:val="8B269FE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1E6F22"/>
    <w:multiLevelType w:val="hybridMultilevel"/>
    <w:tmpl w:val="5F163C3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DD677B"/>
    <w:multiLevelType w:val="hybridMultilevel"/>
    <w:tmpl w:val="C0D2D266"/>
    <w:lvl w:ilvl="0" w:tplc="7DBE6032">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A43E64"/>
    <w:multiLevelType w:val="hybridMultilevel"/>
    <w:tmpl w:val="E7A42C90"/>
    <w:lvl w:ilvl="0" w:tplc="64D815F0">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176856"/>
    <w:multiLevelType w:val="hybridMultilevel"/>
    <w:tmpl w:val="F3A249A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F707EF"/>
    <w:multiLevelType w:val="hybridMultilevel"/>
    <w:tmpl w:val="12F8F3BE"/>
    <w:lvl w:ilvl="0" w:tplc="2C6C8418">
      <w:start w:val="32"/>
      <w:numFmt w:val="bullet"/>
      <w:lvlText w:val="-"/>
      <w:lvlJc w:val="left"/>
      <w:pPr>
        <w:ind w:left="720" w:hanging="360"/>
      </w:pPr>
      <w:rPr>
        <w:rFonts w:ascii="CIDFont+F3" w:eastAsia="Times New Roman" w:hAnsi="CIDFont+F3" w:cs="CIDFont+F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7728FA"/>
    <w:multiLevelType w:val="hybridMultilevel"/>
    <w:tmpl w:val="751AC758"/>
    <w:lvl w:ilvl="0" w:tplc="48F8B45A">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991DAB"/>
    <w:multiLevelType w:val="hybridMultilevel"/>
    <w:tmpl w:val="BDB8B6A8"/>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C82CA1"/>
    <w:multiLevelType w:val="hybridMultilevel"/>
    <w:tmpl w:val="AE0A4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137A37"/>
    <w:multiLevelType w:val="hybridMultilevel"/>
    <w:tmpl w:val="A03C8E8C"/>
    <w:lvl w:ilvl="0" w:tplc="48F8B45A">
      <w:start w:val="1"/>
      <w:numFmt w:val="bullet"/>
      <w:lvlText w:val="-"/>
      <w:lvlJc w:val="left"/>
      <w:pPr>
        <w:ind w:left="720" w:hanging="360"/>
      </w:pPr>
      <w:rPr>
        <w:rFonts w:ascii="Arial" w:hAnsi="Aria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4F7DFA"/>
    <w:multiLevelType w:val="hybridMultilevel"/>
    <w:tmpl w:val="070CBAF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704007A"/>
    <w:multiLevelType w:val="hybridMultilevel"/>
    <w:tmpl w:val="ECA87940"/>
    <w:lvl w:ilvl="0" w:tplc="D11CD250">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AE264BD"/>
    <w:multiLevelType w:val="hybridMultilevel"/>
    <w:tmpl w:val="072ED7BE"/>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404007"/>
    <w:multiLevelType w:val="hybridMultilevel"/>
    <w:tmpl w:val="FDDC7B10"/>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414012"/>
    <w:multiLevelType w:val="hybridMultilevel"/>
    <w:tmpl w:val="6D002EB6"/>
    <w:lvl w:ilvl="0" w:tplc="834A102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D14A1F"/>
    <w:multiLevelType w:val="hybridMultilevel"/>
    <w:tmpl w:val="9C9201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910748"/>
    <w:multiLevelType w:val="hybridMultilevel"/>
    <w:tmpl w:val="B9AC7C3A"/>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19"/>
  </w:num>
  <w:num w:numId="3">
    <w:abstractNumId w:val="6"/>
  </w:num>
  <w:num w:numId="4">
    <w:abstractNumId w:val="12"/>
  </w:num>
  <w:num w:numId="5">
    <w:abstractNumId w:val="17"/>
  </w:num>
  <w:num w:numId="6">
    <w:abstractNumId w:val="5"/>
  </w:num>
  <w:num w:numId="7">
    <w:abstractNumId w:val="8"/>
  </w:num>
  <w:num w:numId="8">
    <w:abstractNumId w:val="1"/>
  </w:num>
  <w:num w:numId="9">
    <w:abstractNumId w:val="7"/>
  </w:num>
  <w:num w:numId="10">
    <w:abstractNumId w:val="9"/>
  </w:num>
  <w:num w:numId="11">
    <w:abstractNumId w:val="14"/>
  </w:num>
  <w:num w:numId="12">
    <w:abstractNumId w:val="20"/>
  </w:num>
  <w:num w:numId="13">
    <w:abstractNumId w:val="3"/>
  </w:num>
  <w:num w:numId="14">
    <w:abstractNumId w:val="2"/>
  </w:num>
  <w:num w:numId="15">
    <w:abstractNumId w:val="11"/>
  </w:num>
  <w:num w:numId="16">
    <w:abstractNumId w:val="18"/>
  </w:num>
  <w:num w:numId="17">
    <w:abstractNumId w:val="16"/>
  </w:num>
  <w:num w:numId="18">
    <w:abstractNumId w:val="4"/>
  </w:num>
  <w:num w:numId="19">
    <w:abstractNumId w:val="0"/>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AB9"/>
    <w:rsid w:val="000614CD"/>
    <w:rsid w:val="00081107"/>
    <w:rsid w:val="000A152A"/>
    <w:rsid w:val="000A3F64"/>
    <w:rsid w:val="000A502B"/>
    <w:rsid w:val="000B0FBC"/>
    <w:rsid w:val="000C0A75"/>
    <w:rsid w:val="000D6E95"/>
    <w:rsid w:val="000E1993"/>
    <w:rsid w:val="000E6DD7"/>
    <w:rsid w:val="000F2866"/>
    <w:rsid w:val="000F5657"/>
    <w:rsid w:val="000F56D8"/>
    <w:rsid w:val="00113CA9"/>
    <w:rsid w:val="00123788"/>
    <w:rsid w:val="001403BA"/>
    <w:rsid w:val="00143E55"/>
    <w:rsid w:val="00162A1D"/>
    <w:rsid w:val="001C0A5E"/>
    <w:rsid w:val="001C1128"/>
    <w:rsid w:val="001F63BA"/>
    <w:rsid w:val="001F7416"/>
    <w:rsid w:val="00203070"/>
    <w:rsid w:val="00211609"/>
    <w:rsid w:val="00214F8D"/>
    <w:rsid w:val="00223C98"/>
    <w:rsid w:val="00226276"/>
    <w:rsid w:val="002329F8"/>
    <w:rsid w:val="00235F1B"/>
    <w:rsid w:val="00243A5A"/>
    <w:rsid w:val="00262870"/>
    <w:rsid w:val="0026515D"/>
    <w:rsid w:val="002B339E"/>
    <w:rsid w:val="002B7D34"/>
    <w:rsid w:val="002C0CEE"/>
    <w:rsid w:val="002D1061"/>
    <w:rsid w:val="002D362F"/>
    <w:rsid w:val="002F4CAA"/>
    <w:rsid w:val="00312C99"/>
    <w:rsid w:val="00315E40"/>
    <w:rsid w:val="003527A6"/>
    <w:rsid w:val="00354AEB"/>
    <w:rsid w:val="0036436F"/>
    <w:rsid w:val="00373910"/>
    <w:rsid w:val="003C33E5"/>
    <w:rsid w:val="0040541F"/>
    <w:rsid w:val="004427BE"/>
    <w:rsid w:val="004427CE"/>
    <w:rsid w:val="00476C4C"/>
    <w:rsid w:val="004E076C"/>
    <w:rsid w:val="00506D90"/>
    <w:rsid w:val="00527E91"/>
    <w:rsid w:val="0053722C"/>
    <w:rsid w:val="00541ABA"/>
    <w:rsid w:val="00552CAC"/>
    <w:rsid w:val="00570845"/>
    <w:rsid w:val="005A1B59"/>
    <w:rsid w:val="005A7A60"/>
    <w:rsid w:val="005D1220"/>
    <w:rsid w:val="005D3E77"/>
    <w:rsid w:val="005D4441"/>
    <w:rsid w:val="005E544D"/>
    <w:rsid w:val="005F573C"/>
    <w:rsid w:val="00654A61"/>
    <w:rsid w:val="006644EE"/>
    <w:rsid w:val="00684805"/>
    <w:rsid w:val="006970E1"/>
    <w:rsid w:val="006A563F"/>
    <w:rsid w:val="006B3E87"/>
    <w:rsid w:val="006D38B2"/>
    <w:rsid w:val="006F63AD"/>
    <w:rsid w:val="006F7D0A"/>
    <w:rsid w:val="006F7E26"/>
    <w:rsid w:val="00736EBC"/>
    <w:rsid w:val="00761893"/>
    <w:rsid w:val="007B0DA3"/>
    <w:rsid w:val="007B7D21"/>
    <w:rsid w:val="00803731"/>
    <w:rsid w:val="00842AD0"/>
    <w:rsid w:val="008453AA"/>
    <w:rsid w:val="00845A59"/>
    <w:rsid w:val="00853998"/>
    <w:rsid w:val="0087614B"/>
    <w:rsid w:val="00880481"/>
    <w:rsid w:val="008C12B6"/>
    <w:rsid w:val="00917CAE"/>
    <w:rsid w:val="00931794"/>
    <w:rsid w:val="009344EE"/>
    <w:rsid w:val="00976047"/>
    <w:rsid w:val="009839F9"/>
    <w:rsid w:val="00985E36"/>
    <w:rsid w:val="00990E0B"/>
    <w:rsid w:val="00990EBC"/>
    <w:rsid w:val="0099249E"/>
    <w:rsid w:val="00994113"/>
    <w:rsid w:val="009F1FD5"/>
    <w:rsid w:val="00A01A66"/>
    <w:rsid w:val="00A045A9"/>
    <w:rsid w:val="00A06698"/>
    <w:rsid w:val="00A16615"/>
    <w:rsid w:val="00A20507"/>
    <w:rsid w:val="00A25CD3"/>
    <w:rsid w:val="00A35952"/>
    <w:rsid w:val="00AA3F77"/>
    <w:rsid w:val="00AC4C10"/>
    <w:rsid w:val="00AE3AD0"/>
    <w:rsid w:val="00AE541B"/>
    <w:rsid w:val="00AE54CD"/>
    <w:rsid w:val="00AE7513"/>
    <w:rsid w:val="00B13FD6"/>
    <w:rsid w:val="00B17CA5"/>
    <w:rsid w:val="00B55968"/>
    <w:rsid w:val="00B564D4"/>
    <w:rsid w:val="00B649BB"/>
    <w:rsid w:val="00BB39DD"/>
    <w:rsid w:val="00BC0690"/>
    <w:rsid w:val="00BC45A3"/>
    <w:rsid w:val="00BD41DB"/>
    <w:rsid w:val="00BD508E"/>
    <w:rsid w:val="00BD58A1"/>
    <w:rsid w:val="00BE0D38"/>
    <w:rsid w:val="00BF2AC7"/>
    <w:rsid w:val="00C130F5"/>
    <w:rsid w:val="00C221CF"/>
    <w:rsid w:val="00C37AFB"/>
    <w:rsid w:val="00C42D96"/>
    <w:rsid w:val="00C60CF6"/>
    <w:rsid w:val="00C77218"/>
    <w:rsid w:val="00C96721"/>
    <w:rsid w:val="00C97B22"/>
    <w:rsid w:val="00C97B94"/>
    <w:rsid w:val="00CA77AF"/>
    <w:rsid w:val="00CB6146"/>
    <w:rsid w:val="00CD6B3B"/>
    <w:rsid w:val="00D006D8"/>
    <w:rsid w:val="00D27FB6"/>
    <w:rsid w:val="00D362EB"/>
    <w:rsid w:val="00D459C3"/>
    <w:rsid w:val="00D511B5"/>
    <w:rsid w:val="00D8761B"/>
    <w:rsid w:val="00DB1D83"/>
    <w:rsid w:val="00DB573A"/>
    <w:rsid w:val="00DB6746"/>
    <w:rsid w:val="00DB6ECF"/>
    <w:rsid w:val="00E2629E"/>
    <w:rsid w:val="00E3410E"/>
    <w:rsid w:val="00E51D78"/>
    <w:rsid w:val="00E95AB9"/>
    <w:rsid w:val="00F0781A"/>
    <w:rsid w:val="00F36EB7"/>
    <w:rsid w:val="00F57C2E"/>
    <w:rsid w:val="00FE5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A71AB"/>
  <w15:docId w15:val="{16AC5BCB-8B95-4166-9EFE-11892AA6C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AB9"/>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s,lp1,Paragraphe 3,Citation 1,Normal bullet 2,Paragraphe,Paragraph,Bullet list,Liste Niv 1,Bull - Bullet niveau 1,Lettre d'introduction,Paragrafo elenco1,Sémaphores Puces,Tab n1,Legende,Puce 1,Bullet point 1,Puces 1,text bullet"/>
    <w:basedOn w:val="Normal"/>
    <w:link w:val="ParagraphedelisteCar"/>
    <w:uiPriority w:val="34"/>
    <w:qFormat/>
    <w:rsid w:val="00917CAE"/>
    <w:pPr>
      <w:ind w:left="720"/>
      <w:contextualSpacing/>
    </w:pPr>
  </w:style>
  <w:style w:type="paragraph" w:styleId="Notedebasdepage">
    <w:name w:val="footnote text"/>
    <w:basedOn w:val="Normal"/>
    <w:link w:val="NotedebasdepageCar"/>
    <w:uiPriority w:val="99"/>
    <w:semiHidden/>
    <w:unhideWhenUsed/>
    <w:rsid w:val="0068480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84805"/>
    <w:rPr>
      <w:rFonts w:eastAsiaTheme="minorEastAsia"/>
      <w:sz w:val="20"/>
      <w:szCs w:val="20"/>
      <w:lang w:eastAsia="fr-FR"/>
    </w:rPr>
  </w:style>
  <w:style w:type="character" w:styleId="Appelnotedebasdep">
    <w:name w:val="footnote reference"/>
    <w:basedOn w:val="Policepardfaut"/>
    <w:uiPriority w:val="99"/>
    <w:semiHidden/>
    <w:unhideWhenUsed/>
    <w:rsid w:val="00684805"/>
    <w:rPr>
      <w:vertAlign w:val="superscript"/>
    </w:rPr>
  </w:style>
  <w:style w:type="paragraph" w:styleId="En-tte">
    <w:name w:val="header"/>
    <w:basedOn w:val="Normal"/>
    <w:link w:val="En-tteCar"/>
    <w:uiPriority w:val="99"/>
    <w:unhideWhenUsed/>
    <w:rsid w:val="00845A59"/>
    <w:pPr>
      <w:tabs>
        <w:tab w:val="center" w:pos="4536"/>
        <w:tab w:val="right" w:pos="9072"/>
      </w:tabs>
      <w:spacing w:after="0" w:line="240" w:lineRule="auto"/>
    </w:pPr>
  </w:style>
  <w:style w:type="character" w:customStyle="1" w:styleId="En-tteCar">
    <w:name w:val="En-tête Car"/>
    <w:basedOn w:val="Policepardfaut"/>
    <w:link w:val="En-tte"/>
    <w:uiPriority w:val="99"/>
    <w:rsid w:val="00845A59"/>
    <w:rPr>
      <w:rFonts w:eastAsiaTheme="minorEastAsia"/>
      <w:lang w:eastAsia="fr-FR"/>
    </w:rPr>
  </w:style>
  <w:style w:type="paragraph" w:styleId="Pieddepage">
    <w:name w:val="footer"/>
    <w:basedOn w:val="Normal"/>
    <w:link w:val="PieddepageCar"/>
    <w:uiPriority w:val="99"/>
    <w:unhideWhenUsed/>
    <w:rsid w:val="00845A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A59"/>
    <w:rPr>
      <w:rFonts w:eastAsiaTheme="minorEastAsia"/>
      <w:lang w:eastAsia="fr-FR"/>
    </w:rPr>
  </w:style>
  <w:style w:type="paragraph" w:styleId="Textedebulles">
    <w:name w:val="Balloon Text"/>
    <w:basedOn w:val="Normal"/>
    <w:link w:val="TextedebullesCar"/>
    <w:uiPriority w:val="99"/>
    <w:semiHidden/>
    <w:unhideWhenUsed/>
    <w:rsid w:val="002262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6276"/>
    <w:rPr>
      <w:rFonts w:ascii="Tahoma" w:eastAsiaTheme="minorEastAsia" w:hAnsi="Tahoma" w:cs="Tahoma"/>
      <w:sz w:val="16"/>
      <w:szCs w:val="16"/>
      <w:lang w:eastAsia="fr-FR"/>
    </w:rPr>
  </w:style>
  <w:style w:type="character" w:customStyle="1" w:styleId="ref">
    <w:name w:val="ref"/>
    <w:basedOn w:val="Policepardfaut"/>
    <w:rsid w:val="002D362F"/>
  </w:style>
  <w:style w:type="paragraph" w:customStyle="1" w:styleId="Standard">
    <w:name w:val="Standard"/>
    <w:link w:val="StandardCar"/>
    <w:qFormat/>
    <w:rsid w:val="00211609"/>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character" w:customStyle="1" w:styleId="ParagraphedelisteCar">
    <w:name w:val="Paragraphe de liste Car"/>
    <w:aliases w:val="Listes Car,lp1 Car,Paragraphe 3 Car,Citation 1 Car,Normal bullet 2 Car,Paragraphe Car,Paragraph Car,Bullet list Car,Liste Niv 1 Car,Bull - Bullet niveau 1 Car,Lettre d'introduction Car,Paragrafo elenco1 Car,Sémaphores Puces Car"/>
    <w:basedOn w:val="Policepardfaut"/>
    <w:link w:val="Paragraphedeliste"/>
    <w:uiPriority w:val="34"/>
    <w:qFormat/>
    <w:rsid w:val="00B13FD6"/>
    <w:rPr>
      <w:rFonts w:eastAsiaTheme="minorEastAsia"/>
      <w:lang w:eastAsia="fr-FR"/>
    </w:rPr>
  </w:style>
  <w:style w:type="character" w:customStyle="1" w:styleId="StandardCar">
    <w:name w:val="Standard Car"/>
    <w:basedOn w:val="Policepardfaut"/>
    <w:link w:val="Standard"/>
    <w:rsid w:val="00B13FD6"/>
    <w:rPr>
      <w:rFonts w:ascii="Arial" w:eastAsia="Andale Sans UI" w:hAnsi="Arial" w:cs="Tahoma"/>
      <w:kern w:val="3"/>
      <w:sz w:val="20"/>
      <w:szCs w:val="24"/>
      <w:lang w:eastAsia="ja-JP" w:bidi="fa-IR"/>
    </w:rPr>
  </w:style>
  <w:style w:type="character" w:styleId="Lienhypertexte">
    <w:name w:val="Hyperlink"/>
    <w:basedOn w:val="Policepardfaut"/>
    <w:uiPriority w:val="99"/>
    <w:semiHidden/>
    <w:unhideWhenUsed/>
    <w:rsid w:val="00B13FD6"/>
    <w:rPr>
      <w:color w:val="0000FF"/>
      <w:u w:val="single"/>
    </w:rPr>
  </w:style>
  <w:style w:type="character" w:customStyle="1" w:styleId="blue">
    <w:name w:val="blue"/>
    <w:basedOn w:val="Policepardfaut"/>
    <w:rsid w:val="000A152A"/>
  </w:style>
  <w:style w:type="paragraph" w:styleId="Commentaire">
    <w:name w:val="annotation text"/>
    <w:basedOn w:val="Normal"/>
    <w:link w:val="CommentaireCar"/>
    <w:uiPriority w:val="99"/>
    <w:unhideWhenUsed/>
    <w:rsid w:val="00761893"/>
    <w:pPr>
      <w:suppressAutoHyphens/>
    </w:pPr>
    <w:rPr>
      <w:rFonts w:ascii="Calibri" w:eastAsia="Calibri" w:hAnsi="Calibri" w:cs="Times New Roman"/>
      <w:kern w:val="1"/>
      <w:sz w:val="20"/>
      <w:szCs w:val="20"/>
      <w:lang w:eastAsia="en-US"/>
    </w:rPr>
  </w:style>
  <w:style w:type="character" w:customStyle="1" w:styleId="CommentaireCar">
    <w:name w:val="Commentaire Car"/>
    <w:basedOn w:val="Policepardfaut"/>
    <w:link w:val="Commentaire"/>
    <w:uiPriority w:val="99"/>
    <w:rsid w:val="00761893"/>
    <w:rPr>
      <w:rFonts w:ascii="Calibri" w:eastAsia="Calibri"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6D3A3AC3D115649A3AFE40C63C2E5CA" ma:contentTypeVersion="1" ma:contentTypeDescription="Crée un document." ma:contentTypeScope="" ma:versionID="832c9eab8be432cd284eb058ee7b8c63">
  <xsd:schema xmlns:xsd="http://www.w3.org/2001/XMLSchema" xmlns:xs="http://www.w3.org/2001/XMLSchema" xmlns:p="http://schemas.microsoft.com/office/2006/metadata/properties" xmlns:ns2="490b9d89-74a2-4a1e-9f79-dd35aa5c8116" targetNamespace="http://schemas.microsoft.com/office/2006/metadata/properties" ma:root="true" ma:fieldsID="64e7e9b3b656c998406039bd1cd446cd" ns2:_="">
    <xsd:import namespace="490b9d89-74a2-4a1e-9f79-dd35aa5c81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b9d89-74a2-4a1e-9f79-dd35aa5c81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4EE16-C4F7-40A2-9628-4828DC79BA04}">
  <ds:schemaRefs>
    <ds:schemaRef ds:uri="http://schemas.microsoft.com/sharepoint/v3/contenttype/forms"/>
  </ds:schemaRefs>
</ds:datastoreItem>
</file>

<file path=customXml/itemProps2.xml><?xml version="1.0" encoding="utf-8"?>
<ds:datastoreItem xmlns:ds="http://schemas.openxmlformats.org/officeDocument/2006/customXml" ds:itemID="{FA8A3822-78B4-414F-9C6B-FEDDF660A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b9d89-74a2-4a1e-9f79-dd35aa5c8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59CA97-8A0F-4EB3-8D20-CF60BB8968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53D053-B542-4117-B477-483AB5126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1414</Words>
  <Characters>7780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ADER Nathalie SA CL SUPERIEURE</dc:creator>
  <cp:lastModifiedBy>ANDRIAMANOMANA Faramalala SA CE MINDEF</cp:lastModifiedBy>
  <cp:revision>3</cp:revision>
  <cp:lastPrinted>2016-08-31T12:05:00Z</cp:lastPrinted>
  <dcterms:created xsi:type="dcterms:W3CDTF">2025-04-16T13:39:00Z</dcterms:created>
  <dcterms:modified xsi:type="dcterms:W3CDTF">2025-05-21T13:02:00Z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0x01010066D3A3AC3D115649A3AFE40C63C2E5CA</vt:lpwstr>
  </property>
</Properties>
</file>